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1A4815">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1A4815">
            <w:pPr>
              <w:suppressLineNumbers/>
              <w:rPr>
                <w:rFonts w:ascii="Arial" w:hAnsi="Arial"/>
                <w:b/>
                <w:bCs/>
                <w:noProof w:val="0"/>
                <w:sz w:val="26"/>
                <w:szCs w:val="26"/>
                <w:rtl/>
              </w:rPr>
            </w:pPr>
          </w:p>
        </w:tc>
        <w:tc>
          <w:tcPr>
            <w:tcW w:w="3771" w:type="dxa"/>
          </w:tcPr>
          <w:p w:rsidR="0094424E" w:rsidRDefault="00F42182" w:rsidP="001A4815">
            <w:pPr>
              <w:suppressLineNumbers/>
              <w:rPr>
                <w:rFonts w:ascii="Arial" w:hAnsi="Arial"/>
                <w:b/>
                <w:bCs/>
                <w:noProof w:val="0"/>
                <w:sz w:val="26"/>
                <w:szCs w:val="26"/>
                <w:rtl/>
              </w:rPr>
            </w:pPr>
            <w:r>
              <w:rPr>
                <w:rFonts w:ascii="Arial" w:hAnsi="Arial" w:hint="cs"/>
                <w:b/>
                <w:bCs/>
                <w:noProof w:val="0"/>
                <w:sz w:val="26"/>
                <w:szCs w:val="26"/>
                <w:rtl/>
              </w:rPr>
              <w:t>.</w:t>
            </w:r>
            <w:r w:rsidR="0094424E">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94424E" w:rsidP="001A4815">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17E8D" w:rsidRPr="00917E8D" w:rsidRDefault="00917E8D" w:rsidP="001A4815">
            <w:pPr>
              <w:jc w:val="both"/>
              <w:rPr>
                <w:rFonts w:ascii="Arial" w:hAnsi="Arial"/>
                <w:b/>
                <w:bCs/>
                <w:noProof w:val="0"/>
              </w:rPr>
            </w:pPr>
            <w:r w:rsidRPr="00917E8D">
              <w:rPr>
                <w:rFonts w:ascii="Arial" w:hAnsi="Arial"/>
                <w:b/>
                <w:bCs/>
                <w:noProof w:val="0"/>
                <w:rtl/>
              </w:rPr>
              <w:t>כבוד השופטת שירי היימן,</w:t>
            </w:r>
          </w:p>
          <w:p w:rsidR="0094424E" w:rsidRPr="00917E8D" w:rsidRDefault="00917E8D" w:rsidP="001A4815">
            <w:pPr>
              <w:jc w:val="both"/>
              <w:rPr>
                <w:rFonts w:ascii="Arial" w:hAnsi="Arial" w:cs="FrankRuehl"/>
                <w:sz w:val="28"/>
                <w:szCs w:val="28"/>
                <w:highlight w:val="yellow"/>
              </w:rPr>
            </w:pPr>
            <w:r w:rsidRPr="00917E8D">
              <w:rPr>
                <w:rFonts w:ascii="Arial" w:hAnsi="Arial"/>
                <w:b/>
                <w:bCs/>
                <w:noProof w:val="0"/>
                <w:rtl/>
              </w:rPr>
              <w:t>סגנית נשיאה לענייני משפחה-מחוז חיפה</w:t>
            </w:r>
          </w:p>
        </w:tc>
      </w:tr>
      <w:tr w:rsidR="0094424E" w:rsidTr="00465D36">
        <w:trPr>
          <w:jc w:val="center"/>
        </w:trPr>
        <w:tc>
          <w:tcPr>
            <w:tcW w:w="3249" w:type="dxa"/>
            <w:gridSpan w:val="2"/>
          </w:tcPr>
          <w:p w:rsidR="0094424E" w:rsidRDefault="0094424E" w:rsidP="001A4815">
            <w:pPr>
              <w:suppressLineNumbers/>
              <w:rPr>
                <w:rFonts w:ascii="Arial" w:hAnsi="Arial"/>
                <w:b/>
                <w:bCs/>
                <w:noProof w:val="0"/>
                <w:sz w:val="26"/>
                <w:szCs w:val="26"/>
              </w:rPr>
            </w:pPr>
          </w:p>
          <w:sdt>
            <w:sdtPr>
              <w:rPr>
                <w:rtl/>
              </w:rPr>
              <w:alias w:val="1180"/>
              <w:tag w:val="1180"/>
              <w:id w:val="637458750"/>
              <w:text w:multiLine="1"/>
            </w:sdtPr>
            <w:sdtEndPr/>
            <w:sdtContent>
              <w:p w:rsidR="00AA0558" w:rsidRDefault="001A4815" w:rsidP="001A4815">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3411BC">
            <w:pPr>
              <w:suppressLineNumbers/>
              <w:rPr>
                <w:b/>
                <w:bCs/>
                <w:noProof w:val="0"/>
                <w:sz w:val="26"/>
                <w:szCs w:val="26"/>
                <w:rtl/>
              </w:rPr>
            </w:pPr>
          </w:p>
          <w:p w:rsidR="003411BC" w:rsidRDefault="003411BC" w:rsidP="003411BC">
            <w:pPr>
              <w:suppressLineNumbers/>
              <w:rPr>
                <w:b/>
                <w:bCs/>
                <w:noProof w:val="0"/>
                <w:sz w:val="26"/>
                <w:szCs w:val="26"/>
                <w:rtl/>
              </w:rPr>
            </w:pPr>
            <w:r>
              <w:rPr>
                <w:rFonts w:hint="cs"/>
                <w:b/>
                <w:bCs/>
                <w:noProof w:val="0"/>
                <w:sz w:val="26"/>
                <w:szCs w:val="26"/>
                <w:rtl/>
              </w:rPr>
              <w:t>*****</w:t>
            </w:r>
          </w:p>
          <w:p w:rsidR="003411BC" w:rsidRDefault="003411BC" w:rsidP="003411BC">
            <w:pPr>
              <w:suppressLineNumbers/>
              <w:rPr>
                <w:b/>
                <w:bCs/>
                <w:noProof w:val="0"/>
                <w:sz w:val="26"/>
                <w:szCs w:val="26"/>
                <w:rtl/>
              </w:rPr>
            </w:pPr>
          </w:p>
          <w:p w:rsidR="003411BC" w:rsidRDefault="003411BC" w:rsidP="003411BC">
            <w:pPr>
              <w:suppressLineNumbers/>
              <w:rPr>
                <w:b/>
                <w:bCs/>
                <w:noProof w:val="0"/>
                <w:sz w:val="26"/>
                <w:szCs w:val="26"/>
              </w:rPr>
            </w:pPr>
            <w:r>
              <w:rPr>
                <w:rFonts w:hint="cs"/>
                <w:b/>
                <w:bCs/>
                <w:noProof w:val="0"/>
                <w:sz w:val="26"/>
                <w:szCs w:val="26"/>
                <w:rtl/>
              </w:rPr>
              <w:t>ע"י ב"כ עו"ד שלומית סטרוגנו</w:t>
            </w:r>
          </w:p>
        </w:tc>
      </w:tr>
      <w:tr w:rsidR="0094424E">
        <w:trPr>
          <w:jc w:val="center"/>
        </w:trPr>
        <w:tc>
          <w:tcPr>
            <w:tcW w:w="8820" w:type="dxa"/>
            <w:gridSpan w:val="4"/>
          </w:tcPr>
          <w:p w:rsidR="0094424E" w:rsidRDefault="0094424E" w:rsidP="001A4815">
            <w:pPr>
              <w:suppressLineNumbers/>
              <w:rPr>
                <w:rFonts w:ascii="Arial" w:hAnsi="Arial"/>
                <w:b/>
                <w:bCs/>
                <w:noProof w:val="0"/>
                <w:sz w:val="26"/>
                <w:szCs w:val="26"/>
                <w:rtl/>
              </w:rPr>
            </w:pPr>
          </w:p>
          <w:p w:rsidR="0094424E" w:rsidRDefault="0094424E" w:rsidP="001A4815">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1A4815">
            <w:pPr>
              <w:suppressLineNumbers/>
              <w:rPr>
                <w:rFonts w:ascii="Arial" w:hAnsi="Arial"/>
                <w:b/>
                <w:bCs/>
                <w:noProof w:val="0"/>
                <w:sz w:val="26"/>
                <w:szCs w:val="26"/>
              </w:rPr>
            </w:pPr>
          </w:p>
        </w:tc>
      </w:tr>
      <w:tr w:rsidR="0094424E">
        <w:trPr>
          <w:jc w:val="center"/>
        </w:trPr>
        <w:tc>
          <w:tcPr>
            <w:tcW w:w="3249" w:type="dxa"/>
            <w:gridSpan w:val="2"/>
          </w:tcPr>
          <w:p w:rsidR="0094424E" w:rsidRDefault="00694C3D" w:rsidP="001A4815">
            <w:pPr>
              <w:suppressLineNumbers/>
              <w:rPr>
                <w:rFonts w:ascii="Arial" w:hAnsi="Arial"/>
                <w:b/>
                <w:bCs/>
                <w:noProof w:val="0"/>
                <w:sz w:val="26"/>
                <w:szCs w:val="26"/>
              </w:rPr>
            </w:pPr>
            <w:sdt>
              <w:sdtPr>
                <w:rPr>
                  <w:rtl/>
                </w:rPr>
                <w:alias w:val="1184"/>
                <w:tag w:val="1184"/>
                <w:id w:val="-340621022"/>
                <w:text w:multiLine="1"/>
              </w:sdtPr>
              <w:sdtEndPr/>
              <w:sdtContent>
                <w:r w:rsidR="001A4815">
                  <w:rPr>
                    <w:rFonts w:ascii="Arial" w:hAnsi="Arial"/>
                    <w:b/>
                    <w:bCs/>
                    <w:noProof w:val="0"/>
                    <w:sz w:val="26"/>
                    <w:szCs w:val="26"/>
                    <w:rtl/>
                  </w:rPr>
                  <w:t>משיב</w:t>
                </w:r>
              </w:sdtContent>
            </w:sdt>
          </w:p>
        </w:tc>
        <w:tc>
          <w:tcPr>
            <w:tcW w:w="5571" w:type="dxa"/>
            <w:gridSpan w:val="2"/>
          </w:tcPr>
          <w:p w:rsidR="003411BC" w:rsidRDefault="003411BC" w:rsidP="003411BC">
            <w:pPr>
              <w:suppressLineNumbers/>
              <w:rPr>
                <w:b/>
                <w:bCs/>
                <w:noProof w:val="0"/>
                <w:sz w:val="26"/>
                <w:szCs w:val="26"/>
                <w:rtl/>
              </w:rPr>
            </w:pPr>
            <w:r>
              <w:rPr>
                <w:rFonts w:hint="cs"/>
                <w:b/>
                <w:bCs/>
                <w:noProof w:val="0"/>
                <w:sz w:val="26"/>
                <w:szCs w:val="26"/>
                <w:rtl/>
              </w:rPr>
              <w:t>*****</w:t>
            </w:r>
          </w:p>
          <w:p w:rsidR="003411BC" w:rsidRDefault="003411BC" w:rsidP="003411BC">
            <w:pPr>
              <w:suppressLineNumbers/>
              <w:rPr>
                <w:b/>
                <w:bCs/>
                <w:noProof w:val="0"/>
                <w:sz w:val="26"/>
                <w:szCs w:val="26"/>
                <w:rtl/>
              </w:rPr>
            </w:pPr>
          </w:p>
          <w:p w:rsidR="00CF6BB7" w:rsidRDefault="003411BC" w:rsidP="003411BC">
            <w:pPr>
              <w:suppressLineNumbers/>
              <w:rPr>
                <w:b/>
                <w:bCs/>
                <w:noProof w:val="0"/>
                <w:sz w:val="26"/>
                <w:szCs w:val="26"/>
                <w:rtl/>
              </w:rPr>
            </w:pPr>
            <w:r>
              <w:rPr>
                <w:rFonts w:hint="cs"/>
                <w:b/>
                <w:bCs/>
                <w:noProof w:val="0"/>
                <w:sz w:val="26"/>
                <w:szCs w:val="26"/>
                <w:rtl/>
              </w:rPr>
              <w:t>ע"י ב"כ עו"ד בראל לאניאדו</w:t>
            </w:r>
          </w:p>
        </w:tc>
      </w:tr>
    </w:tbl>
    <w:p w:rsidR="0094424E" w:rsidRDefault="0094424E" w:rsidP="001A4815">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3411BC" w:rsidRDefault="003411BC" w:rsidP="001A4815">
            <w:pPr>
              <w:bidi w:val="0"/>
              <w:jc w:val="center"/>
              <w:rPr>
                <w:rFonts w:ascii="Arial" w:hAnsi="Arial"/>
                <w:b/>
                <w:bCs/>
                <w:noProof w:val="0"/>
                <w:sz w:val="28"/>
                <w:szCs w:val="28"/>
                <w:u w:val="single"/>
                <w:rtl/>
              </w:rPr>
            </w:pPr>
          </w:p>
          <w:p w:rsidR="00694556" w:rsidRDefault="00180519" w:rsidP="003411BC">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1A4815" w:rsidRPr="00D44968" w:rsidRDefault="00B63ED9" w:rsidP="00B63ED9">
            <w:pPr>
              <w:spacing w:after="240" w:line="360" w:lineRule="auto"/>
              <w:jc w:val="center"/>
              <w:rPr>
                <w:rFonts w:ascii="Arial" w:hAnsi="Arial"/>
                <w:b/>
                <w:bCs/>
                <w:noProof w:val="0"/>
                <w:sz w:val="28"/>
                <w:szCs w:val="28"/>
                <w:u w:val="single"/>
                <w:rtl/>
              </w:rPr>
            </w:pPr>
            <w:r>
              <w:rPr>
                <w:rFonts w:ascii="Arial" w:hAnsi="Arial" w:hint="cs"/>
                <w:b/>
                <w:bCs/>
                <w:noProof w:val="0"/>
                <w:sz w:val="28"/>
                <w:szCs w:val="28"/>
                <w:u w:val="single"/>
                <w:rtl/>
              </w:rPr>
              <w:t>בעניין</w:t>
            </w:r>
            <w:r w:rsidR="001A4815">
              <w:rPr>
                <w:rFonts w:ascii="Arial" w:hAnsi="Arial" w:hint="cs"/>
                <w:b/>
                <w:bCs/>
                <w:noProof w:val="0"/>
                <w:sz w:val="28"/>
                <w:szCs w:val="28"/>
                <w:u w:val="single"/>
                <w:rtl/>
              </w:rPr>
              <w:t xml:space="preserve"> מזונות זמניים</w:t>
            </w:r>
          </w:p>
        </w:tc>
      </w:tr>
    </w:tbl>
    <w:p w:rsidR="001A4815" w:rsidRDefault="001A4815" w:rsidP="001A4815">
      <w:pPr>
        <w:pStyle w:val="ad"/>
        <w:numPr>
          <w:ilvl w:val="0"/>
          <w:numId w:val="1"/>
        </w:numPr>
        <w:spacing w:line="360" w:lineRule="auto"/>
        <w:ind w:left="0" w:hanging="357"/>
        <w:contextualSpacing w:val="0"/>
        <w:jc w:val="both"/>
        <w:rPr>
          <w:rFonts w:ascii="David" w:hAnsi="David" w:cs="David"/>
          <w:sz w:val="24"/>
          <w:szCs w:val="24"/>
        </w:rPr>
      </w:pPr>
      <w:bookmarkStart w:id="0" w:name="NGCSBookmark"/>
      <w:bookmarkEnd w:id="0"/>
      <w:r>
        <w:rPr>
          <w:rFonts w:ascii="David" w:hAnsi="David" w:cs="David"/>
          <w:sz w:val="24"/>
          <w:szCs w:val="24"/>
          <w:rtl/>
        </w:rPr>
        <w:t>לפני בקשה לפסיקת מזונות זמניים לקטינה בת 15. לצדדים שלושה ילדים, הגדול, בגיר בן 20, השני קטין בן 17 יליד 22.3.2007 וקטינה בת 15 (ילידת 29.12.2009) בעבורה הוגשה בקשה זו.</w:t>
      </w:r>
    </w:p>
    <w:p w:rsidR="001A4815" w:rsidRDefault="001A4815" w:rsidP="001A4815">
      <w:pPr>
        <w:pStyle w:val="ad"/>
        <w:numPr>
          <w:ilvl w:val="0"/>
          <w:numId w:val="1"/>
        </w:numPr>
        <w:spacing w:line="360" w:lineRule="auto"/>
        <w:ind w:left="0" w:hanging="357"/>
        <w:contextualSpacing w:val="0"/>
        <w:jc w:val="both"/>
        <w:rPr>
          <w:rFonts w:ascii="David" w:hAnsi="David" w:cs="David"/>
          <w:sz w:val="24"/>
          <w:szCs w:val="24"/>
        </w:rPr>
      </w:pPr>
      <w:r>
        <w:rPr>
          <w:rFonts w:ascii="David" w:hAnsi="David" w:cs="David"/>
          <w:sz w:val="24"/>
          <w:szCs w:val="24"/>
          <w:rtl/>
        </w:rPr>
        <w:t>הבקשה הוגשה על ידי המבקשת (להלן: "</w:t>
      </w:r>
      <w:r>
        <w:rPr>
          <w:rFonts w:ascii="David" w:hAnsi="David" w:cs="David"/>
          <w:b/>
          <w:bCs/>
          <w:sz w:val="24"/>
          <w:szCs w:val="24"/>
          <w:rtl/>
        </w:rPr>
        <w:t>האם</w:t>
      </w:r>
      <w:r>
        <w:rPr>
          <w:rFonts w:ascii="David" w:hAnsi="David" w:cs="David"/>
          <w:sz w:val="24"/>
          <w:szCs w:val="24"/>
          <w:rtl/>
        </w:rPr>
        <w:t>") נגד המשיב (להלן: "</w:t>
      </w:r>
      <w:r>
        <w:rPr>
          <w:rFonts w:ascii="David" w:hAnsi="David" w:cs="David"/>
          <w:b/>
          <w:bCs/>
          <w:sz w:val="24"/>
          <w:szCs w:val="24"/>
          <w:rtl/>
        </w:rPr>
        <w:t>האב</w:t>
      </w:r>
      <w:r>
        <w:rPr>
          <w:rFonts w:ascii="David" w:hAnsi="David" w:cs="David"/>
          <w:sz w:val="24"/>
          <w:szCs w:val="24"/>
          <w:rtl/>
        </w:rPr>
        <w:t xml:space="preserve">") במסגרת תביעה למזונות שהגישה האם ביום 25.6.2024 </w:t>
      </w:r>
    </w:p>
    <w:p w:rsidR="001A4815" w:rsidRDefault="001A4815" w:rsidP="003411BC">
      <w:pPr>
        <w:pStyle w:val="ad"/>
        <w:numPr>
          <w:ilvl w:val="0"/>
          <w:numId w:val="1"/>
        </w:numPr>
        <w:spacing w:line="360" w:lineRule="auto"/>
        <w:ind w:left="0" w:hanging="357"/>
        <w:contextualSpacing w:val="0"/>
        <w:jc w:val="both"/>
        <w:rPr>
          <w:rFonts w:ascii="David" w:hAnsi="David" w:cs="David"/>
          <w:sz w:val="24"/>
          <w:szCs w:val="24"/>
        </w:rPr>
      </w:pPr>
      <w:r>
        <w:rPr>
          <w:rFonts w:ascii="David" w:hAnsi="David" w:cs="David"/>
          <w:sz w:val="24"/>
          <w:szCs w:val="24"/>
          <w:rtl/>
        </w:rPr>
        <w:t xml:space="preserve">בין הצדדים התנהל הליך יישוב סכסוך י"ס </w:t>
      </w:r>
      <w:r w:rsidR="003411BC">
        <w:rPr>
          <w:rFonts w:ascii="David" w:hAnsi="David" w:cs="David" w:hint="cs"/>
          <w:sz w:val="24"/>
          <w:szCs w:val="24"/>
          <w:rtl/>
        </w:rPr>
        <w:t>*****</w:t>
      </w:r>
      <w:r>
        <w:rPr>
          <w:rFonts w:ascii="David" w:hAnsi="David" w:cs="David"/>
          <w:sz w:val="24"/>
          <w:szCs w:val="24"/>
          <w:rtl/>
        </w:rPr>
        <w:t>-05-23 אשר נסגר ביום 20.9.2023.</w:t>
      </w:r>
    </w:p>
    <w:p w:rsidR="001A4815" w:rsidRDefault="001A4815" w:rsidP="00E17DB7">
      <w:pPr>
        <w:pStyle w:val="ad"/>
        <w:numPr>
          <w:ilvl w:val="0"/>
          <w:numId w:val="1"/>
        </w:numPr>
        <w:spacing w:line="360" w:lineRule="auto"/>
        <w:ind w:left="0" w:hanging="357"/>
        <w:contextualSpacing w:val="0"/>
        <w:jc w:val="both"/>
        <w:rPr>
          <w:rFonts w:ascii="David" w:hAnsi="David" w:cs="David"/>
          <w:sz w:val="24"/>
          <w:szCs w:val="24"/>
        </w:rPr>
      </w:pPr>
      <w:r>
        <w:rPr>
          <w:rFonts w:ascii="David" w:hAnsi="David" w:cs="David"/>
          <w:sz w:val="24"/>
          <w:szCs w:val="24"/>
          <w:rtl/>
        </w:rPr>
        <w:t>הצדדים יהודים, נישאו כדמו"י ביום 29.6.2002, ומנישואין אלו נול</w:t>
      </w:r>
      <w:r w:rsidR="00B63ED9">
        <w:rPr>
          <w:rFonts w:ascii="David" w:hAnsi="David" w:cs="David"/>
          <w:sz w:val="24"/>
          <w:szCs w:val="24"/>
          <w:rtl/>
        </w:rPr>
        <w:t>דו שלושה ילדים</w:t>
      </w:r>
      <w:r w:rsidR="00E17DB7">
        <w:rPr>
          <w:rFonts w:ascii="David" w:hAnsi="David" w:cs="David" w:hint="cs"/>
          <w:sz w:val="24"/>
          <w:szCs w:val="24"/>
          <w:rtl/>
        </w:rPr>
        <w:t xml:space="preserve"> שבכותר</w:t>
      </w:r>
      <w:r>
        <w:rPr>
          <w:rFonts w:ascii="David" w:hAnsi="David" w:cs="David"/>
          <w:sz w:val="24"/>
          <w:szCs w:val="24"/>
          <w:rtl/>
        </w:rPr>
        <w:t>. נישואי הצדדים עלו על שירטון והאישה עזבה את דירת הצדדים ביום 1.8.2023.</w:t>
      </w:r>
    </w:p>
    <w:p w:rsidR="001A4815" w:rsidRDefault="001A4815" w:rsidP="001A4815">
      <w:pPr>
        <w:pStyle w:val="ad"/>
        <w:numPr>
          <w:ilvl w:val="0"/>
          <w:numId w:val="1"/>
        </w:numPr>
        <w:spacing w:line="360" w:lineRule="auto"/>
        <w:ind w:left="0" w:hanging="357"/>
        <w:contextualSpacing w:val="0"/>
        <w:jc w:val="both"/>
        <w:rPr>
          <w:rFonts w:ascii="David" w:hAnsi="David" w:cs="David"/>
          <w:sz w:val="24"/>
          <w:szCs w:val="24"/>
        </w:rPr>
      </w:pPr>
      <w:r>
        <w:rPr>
          <w:rFonts w:ascii="David" w:hAnsi="David" w:cs="David"/>
          <w:sz w:val="24"/>
          <w:szCs w:val="24"/>
          <w:rtl/>
        </w:rPr>
        <w:t>בין הצדדים מתנהל הליך בעניין חלוקת רכוש (תלה"מ 33671-05-24) שהגישה האם כנגד האב ביום 15.5.2024.</w:t>
      </w:r>
    </w:p>
    <w:p w:rsidR="001A4815" w:rsidRDefault="001A4815" w:rsidP="001A4815">
      <w:pPr>
        <w:spacing w:after="160" w:line="360" w:lineRule="auto"/>
        <w:jc w:val="both"/>
        <w:rPr>
          <w:rFonts w:ascii="David" w:hAnsi="David"/>
        </w:rPr>
      </w:pPr>
      <w:r>
        <w:rPr>
          <w:rFonts w:ascii="David" w:hAnsi="David"/>
          <w:b/>
          <w:bCs/>
          <w:u w:val="single"/>
          <w:rtl/>
        </w:rPr>
        <w:t>טענות המבקשת</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המבקשת טוענת כי במשך שנים רבות עוד משחר הנישואין יחסי הצדדים לא היו טובים והיו ביניהם פערים עמוקים.</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פתחה את הליך יישוב הסכסוך וניסתה להביא לסיום ההליכים ולפירוק השיתוף בין הצדדים ואף שלחה למשיב הסכם גירושין אך זה מנסה לעכב את ההליכים.</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lastRenderedPageBreak/>
        <w:t>במסגרת הליך יישוב סכסוך הצדדים ניסו הליך גישור והופנו למגשר ואף פנו לאקטואר ושמאי אך המשיב לא שיתף פעולה.</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המבקשת עזבה את בית הצדדים ביום 1.8.2023 לאחר שקלו כל הקיצים והחיים תחת קורת גג אחת היו בלתי אפשריים.</w:t>
      </w:r>
    </w:p>
    <w:p w:rsidR="001A4815" w:rsidRDefault="001A4815" w:rsidP="001A4815">
      <w:pPr>
        <w:pStyle w:val="ad"/>
        <w:numPr>
          <w:ilvl w:val="0"/>
          <w:numId w:val="1"/>
        </w:numPr>
        <w:spacing w:line="360" w:lineRule="auto"/>
        <w:ind w:left="0" w:hanging="357"/>
        <w:contextualSpacing w:val="0"/>
        <w:jc w:val="both"/>
        <w:rPr>
          <w:rFonts w:ascii="David" w:hAnsi="David" w:cs="David"/>
          <w:sz w:val="24"/>
          <w:szCs w:val="24"/>
        </w:rPr>
      </w:pPr>
      <w:r>
        <w:rPr>
          <w:rFonts w:ascii="David" w:hAnsi="David" w:cs="David"/>
          <w:sz w:val="24"/>
          <w:szCs w:val="24"/>
          <w:rtl/>
        </w:rPr>
        <w:t>המבקשת גרה בדירה שכורה עם הבת, נושאת בכל הוצאות הדירה וכן נשאה בהוצאות שלושת הילדים עד לחודש 05/2024 עת גילתה שהמשיב מלין בבית הצדדים אישה אחרת ואת בתה, דבר שגרם לנתק בין האם ובין שני הבנים הגדולים עד לחג השבועות.</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מחג השבועות האם בקשר עם שני הבנים, שחולקים את זמנם בשווה בין הצדדים ומציינת כי אלה מגיעים אליה לרוב לאכול.</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המבקשת מציינת כי הסדרי השהות בין האב לקטינה הינם פעם בשבוע, וכל הוצאות הקטינה על האם בלבד, למעט טלפון נייד שרכש האב לקטינה.</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עוד מציינת שהאב מנסה לאיים עליה באמצעות יחסיה עם הבנים.</w:t>
      </w:r>
    </w:p>
    <w:p w:rsidR="001A4815" w:rsidRDefault="001A4815" w:rsidP="003411BC">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 xml:space="preserve">לאב סכומי כסף מזומן מוחבא בבית הצדדים, מעלים הכנסותיו מרשויות המיסים, יש ברשותו חשבון </w:t>
      </w:r>
      <w:r>
        <w:rPr>
          <w:rFonts w:ascii="David" w:hAnsi="David" w:cs="David"/>
          <w:sz w:val="24"/>
          <w:szCs w:val="24"/>
        </w:rPr>
        <w:t>PAYBOX</w:t>
      </w:r>
      <w:r>
        <w:rPr>
          <w:rFonts w:ascii="David" w:hAnsi="David" w:cs="David"/>
          <w:sz w:val="24"/>
          <w:szCs w:val="24"/>
          <w:rtl/>
        </w:rPr>
        <w:t xml:space="preserve"> ואף החל לעבוד </w:t>
      </w:r>
      <w:r w:rsidR="003411BC">
        <w:rPr>
          <w:rFonts w:ascii="David" w:hAnsi="David" w:cs="David" w:hint="cs"/>
          <w:sz w:val="24"/>
          <w:szCs w:val="24"/>
          <w:rtl/>
        </w:rPr>
        <w:t>כ*****</w:t>
      </w:r>
      <w:r>
        <w:rPr>
          <w:rFonts w:ascii="David" w:hAnsi="David" w:cs="David"/>
          <w:sz w:val="24"/>
          <w:szCs w:val="24"/>
          <w:rtl/>
        </w:rPr>
        <w:t xml:space="preserve"> ומשתכר כ</w:t>
      </w:r>
      <w:r w:rsidR="003411BC">
        <w:rPr>
          <w:rFonts w:ascii="David" w:hAnsi="David" w:cs="David" w:hint="cs"/>
          <w:sz w:val="24"/>
          <w:szCs w:val="24"/>
          <w:rtl/>
        </w:rPr>
        <w:t>*****</w:t>
      </w:r>
      <w:r>
        <w:rPr>
          <w:rFonts w:ascii="David" w:hAnsi="David" w:cs="David"/>
          <w:sz w:val="24"/>
          <w:szCs w:val="24"/>
          <w:rtl/>
        </w:rPr>
        <w:t xml:space="preserve"> כ- 12,000 ₪.</w:t>
      </w:r>
    </w:p>
    <w:p w:rsidR="001A4815" w:rsidRDefault="001A4815" w:rsidP="003411BC">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 xml:space="preserve">האם עובדת </w:t>
      </w:r>
      <w:r w:rsidR="003411BC">
        <w:rPr>
          <w:rFonts w:ascii="David" w:hAnsi="David" w:cs="David" w:hint="cs"/>
          <w:sz w:val="24"/>
          <w:szCs w:val="24"/>
          <w:rtl/>
        </w:rPr>
        <w:t>כ*******</w:t>
      </w:r>
      <w:r>
        <w:rPr>
          <w:rFonts w:ascii="David" w:hAnsi="David" w:cs="David"/>
          <w:sz w:val="24"/>
          <w:szCs w:val="24"/>
          <w:rtl/>
        </w:rPr>
        <w:t xml:space="preserve"> ושכרה עומד עד סך של כ- 13,000 ₪ ומקבלת רכב ממקום עבודתה.</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 xml:space="preserve">הוצאות הבית השכור עומדות על סך של כ- 12,000 ₪. </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 xml:space="preserve">המבקשת מעמידה את הוצאות הקטינה בסך של 3,400 ₪, דמי מדור 1,500 ₪ ודורשת דמי מזונות על הרף הגבוה שלא יפחת מסך של 2,500 ₪. </w:t>
      </w:r>
    </w:p>
    <w:p w:rsidR="001A4815" w:rsidRDefault="001A4815" w:rsidP="001A4815">
      <w:pPr>
        <w:spacing w:after="160" w:line="360" w:lineRule="auto"/>
        <w:jc w:val="both"/>
        <w:rPr>
          <w:rFonts w:ascii="David" w:hAnsi="David"/>
        </w:rPr>
      </w:pPr>
      <w:r>
        <w:rPr>
          <w:rFonts w:ascii="David" w:hAnsi="David"/>
          <w:b/>
          <w:bCs/>
          <w:u w:val="single"/>
          <w:rtl/>
        </w:rPr>
        <w:t xml:space="preserve">טענות המשיב </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טוען כי נישואי הצדדים ידעו בעיקר מורדות, נתן מעצמו לילדים על מנת שהאם תוכל להצליח ולעשות חיל בעבודתה.</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האם הייתה מפרנסתה עיקרית והאב היה אמון על גידול הילדים בנוסף לפרנסה שהביא, מה שיצר חיבור משמעותי בינו לילדים ונוצר ביניהם קשר מיוחד.</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עוד טוען האב כי האם עזבה מרצונה החופשי את בית הצדדים.</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הבנים בחרו להתרחק מהאם עקב נטישתה את הבית והתנהגותה.</w:t>
      </w:r>
    </w:p>
    <w:p w:rsidR="001A4815" w:rsidRDefault="001A4815" w:rsidP="003411BC">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 xml:space="preserve">טוען לשכר חודשי בסך של 5,000 ₪, ומתלוש שכרו </w:t>
      </w:r>
      <w:r w:rsidR="003411BC">
        <w:rPr>
          <w:rFonts w:ascii="David" w:hAnsi="David" w:cs="David" w:hint="cs"/>
          <w:sz w:val="24"/>
          <w:szCs w:val="24"/>
          <w:rtl/>
        </w:rPr>
        <w:t>ב*****</w:t>
      </w:r>
      <w:r>
        <w:rPr>
          <w:rFonts w:ascii="David" w:hAnsi="David" w:cs="David"/>
          <w:sz w:val="24"/>
          <w:szCs w:val="24"/>
          <w:rtl/>
        </w:rPr>
        <w:t xml:space="preserve"> עולה כי השתכר 8,000 ₪ .</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lastRenderedPageBreak/>
        <w:t>מציין כי ישנו חיבור חזק בינו לבין הקטינה, הם מרבים לשוחח ולהיפגש.</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sz w:val="24"/>
          <w:szCs w:val="24"/>
          <w:rtl/>
        </w:rPr>
        <w:t>טוען כי אינו חייב כלל במזונות הקטינה בהתחשב בבע"מ 919/15.</w:t>
      </w:r>
    </w:p>
    <w:p w:rsidR="001A4815" w:rsidRDefault="001A4815" w:rsidP="001A4815">
      <w:pPr>
        <w:spacing w:after="160" w:line="360" w:lineRule="auto"/>
        <w:jc w:val="both"/>
        <w:rPr>
          <w:rFonts w:ascii="David" w:hAnsi="David"/>
          <w:rtl/>
        </w:rPr>
      </w:pPr>
      <w:r>
        <w:rPr>
          <w:rFonts w:ascii="David" w:hAnsi="David"/>
          <w:b/>
          <w:bCs/>
          <w:u w:val="single"/>
          <w:rtl/>
        </w:rPr>
        <w:t xml:space="preserve">דיון והכרעה </w:t>
      </w:r>
    </w:p>
    <w:p w:rsidR="001A4815" w:rsidRDefault="001A4815" w:rsidP="003411BC">
      <w:pPr>
        <w:pStyle w:val="ad"/>
        <w:numPr>
          <w:ilvl w:val="0"/>
          <w:numId w:val="1"/>
        </w:numPr>
        <w:spacing w:line="360" w:lineRule="auto"/>
        <w:ind w:left="0"/>
        <w:contextualSpacing w:val="0"/>
        <w:jc w:val="both"/>
        <w:rPr>
          <w:rFonts w:ascii="David" w:hAnsi="David" w:cs="David"/>
          <w:sz w:val="24"/>
          <w:szCs w:val="24"/>
        </w:rPr>
      </w:pPr>
      <w:r>
        <w:rPr>
          <w:rFonts w:ascii="David" w:hAnsi="David" w:cs="David"/>
          <w:b/>
          <w:bCs/>
          <w:sz w:val="24"/>
          <w:szCs w:val="24"/>
          <w:u w:val="single"/>
          <w:rtl/>
        </w:rPr>
        <w:t>המבקשת</w:t>
      </w:r>
      <w:r>
        <w:rPr>
          <w:rFonts w:ascii="David" w:hAnsi="David" w:cs="David"/>
          <w:sz w:val="24"/>
          <w:szCs w:val="24"/>
          <w:rtl/>
        </w:rPr>
        <w:t xml:space="preserve">: עובדת </w:t>
      </w:r>
      <w:r w:rsidR="003411BC">
        <w:rPr>
          <w:rFonts w:ascii="David" w:hAnsi="David" w:cs="David" w:hint="cs"/>
          <w:sz w:val="24"/>
          <w:szCs w:val="24"/>
          <w:rtl/>
        </w:rPr>
        <w:t>כ*****</w:t>
      </w:r>
      <w:r>
        <w:rPr>
          <w:rFonts w:ascii="David" w:hAnsi="David" w:cs="David"/>
          <w:sz w:val="24"/>
          <w:szCs w:val="24"/>
          <w:rtl/>
        </w:rPr>
        <w:t xml:space="preserve">, משתכרת סך ממוצע של 15,295 ₪ נטו (בהתאם לתלושי שכר לחודשים 06/23-05/24 בניכוי ניכויי חובה בלבד – מ"ה, ביטוח בריאות, ביטוח לאומי וקופות גמל בהסכם). לאישה רכב ממקום עבודתה ששוויי השימוש בו הוא כ – 3,500 ₪ לחודש ועל כן הכנסתה הממוצעת נטו עומדת על כ- 18,500 ₪ לחודש. האישה מתגוררת </w:t>
      </w:r>
      <w:r w:rsidR="003411BC">
        <w:rPr>
          <w:rFonts w:ascii="David" w:hAnsi="David" w:cs="David" w:hint="cs"/>
          <w:sz w:val="24"/>
          <w:szCs w:val="24"/>
          <w:rtl/>
        </w:rPr>
        <w:t>ב******</w:t>
      </w:r>
      <w:r>
        <w:rPr>
          <w:rFonts w:ascii="David" w:hAnsi="David" w:cs="David"/>
          <w:sz w:val="24"/>
          <w:szCs w:val="24"/>
          <w:rtl/>
        </w:rPr>
        <w:t xml:space="preserve"> ומשלמת שכ"ד בסך של 5,000 ₪.</w:t>
      </w:r>
    </w:p>
    <w:p w:rsidR="001A4815" w:rsidRDefault="001A4815" w:rsidP="003411BC">
      <w:pPr>
        <w:pStyle w:val="ad"/>
        <w:numPr>
          <w:ilvl w:val="0"/>
          <w:numId w:val="1"/>
        </w:numPr>
        <w:spacing w:line="360" w:lineRule="auto"/>
        <w:ind w:left="0"/>
        <w:contextualSpacing w:val="0"/>
        <w:jc w:val="both"/>
        <w:rPr>
          <w:rFonts w:ascii="David" w:hAnsi="David" w:cs="David"/>
          <w:sz w:val="24"/>
          <w:szCs w:val="24"/>
        </w:rPr>
      </w:pPr>
      <w:r>
        <w:rPr>
          <w:rFonts w:ascii="David" w:hAnsi="David" w:cs="David"/>
          <w:b/>
          <w:bCs/>
          <w:sz w:val="24"/>
          <w:szCs w:val="24"/>
          <w:u w:val="single"/>
          <w:rtl/>
        </w:rPr>
        <w:t>המשיב</w:t>
      </w:r>
      <w:r>
        <w:rPr>
          <w:rFonts w:ascii="David" w:hAnsi="David" w:cs="David"/>
          <w:sz w:val="24"/>
          <w:szCs w:val="24"/>
          <w:rtl/>
        </w:rPr>
        <w:t xml:space="preserve">: עובד </w:t>
      </w:r>
      <w:r w:rsidR="003411BC">
        <w:rPr>
          <w:rFonts w:ascii="David" w:hAnsi="David" w:cs="David" w:hint="cs"/>
          <w:sz w:val="24"/>
          <w:szCs w:val="24"/>
          <w:rtl/>
        </w:rPr>
        <w:t>כ****,</w:t>
      </w:r>
      <w:r>
        <w:rPr>
          <w:rFonts w:ascii="David" w:hAnsi="David" w:cs="David"/>
          <w:sz w:val="24"/>
          <w:szCs w:val="24"/>
          <w:rtl/>
        </w:rPr>
        <w:t xml:space="preserve"> דו"ח רווח והפסד שהוגש לשנת 2023 אינו קריא כלל ולא ניתן להבין ממנו את גובה הכנסתו. בנוסף, החל לעבוד כמציל, משתכר סך ממוצע של 8,000 ₪ נטו (בהתאם לתלוש שכר לחודש 06/2024 בניכוי ניכויי חובה בלבד – מ"ה, ביטוח בריאות, ביטוח לאומי וקופות גמל בהסכם) האיש מתגורר בבית הצדדים ונושא במלוא החזר משכנתא בסך של כ- 600 ₪.</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b/>
          <w:bCs/>
          <w:sz w:val="24"/>
          <w:szCs w:val="24"/>
          <w:u w:val="single"/>
          <w:rtl/>
        </w:rPr>
        <w:t>זמני שהות</w:t>
      </w:r>
      <w:r>
        <w:rPr>
          <w:rFonts w:ascii="David" w:hAnsi="David" w:cs="David"/>
          <w:sz w:val="24"/>
          <w:szCs w:val="24"/>
          <w:rtl/>
        </w:rPr>
        <w:t>: הילדה שוהה אצל האם. לא צוין מהם זמני השהות עם האב. האם טוענת שהבן הבגיר והקטין חולקים את זמנם בשווה בין ההורים ואוכלים בעיקר אצלה. האב טוען ששני הבנים נמצאים בחזקתו הבלעדית.</w:t>
      </w:r>
    </w:p>
    <w:p w:rsidR="001A4815" w:rsidRDefault="001A4815" w:rsidP="001A4815">
      <w:pPr>
        <w:pStyle w:val="ad"/>
        <w:numPr>
          <w:ilvl w:val="0"/>
          <w:numId w:val="1"/>
        </w:numPr>
        <w:spacing w:line="360" w:lineRule="auto"/>
        <w:ind w:left="0"/>
        <w:contextualSpacing w:val="0"/>
        <w:jc w:val="both"/>
        <w:rPr>
          <w:rFonts w:ascii="David" w:hAnsi="David" w:cs="David"/>
          <w:sz w:val="24"/>
          <w:szCs w:val="24"/>
        </w:rPr>
      </w:pPr>
      <w:r>
        <w:rPr>
          <w:rFonts w:ascii="David" w:hAnsi="David" w:cs="David"/>
          <w:b/>
          <w:bCs/>
          <w:sz w:val="24"/>
          <w:szCs w:val="24"/>
          <w:u w:val="single"/>
          <w:rtl/>
        </w:rPr>
        <w:t>צרכים מיוחדים של הקטינים</w:t>
      </w:r>
      <w:r>
        <w:rPr>
          <w:rFonts w:ascii="David" w:hAnsi="David" w:cs="David"/>
          <w:b/>
          <w:bCs/>
          <w:sz w:val="24"/>
          <w:szCs w:val="24"/>
          <w:rtl/>
        </w:rPr>
        <w:t xml:space="preserve">: </w:t>
      </w:r>
      <w:r>
        <w:rPr>
          <w:rFonts w:ascii="David" w:hAnsi="David" w:cs="David"/>
          <w:sz w:val="24"/>
          <w:szCs w:val="24"/>
          <w:rtl/>
        </w:rPr>
        <w:t>לא הונחו בפניי.</w:t>
      </w:r>
    </w:p>
    <w:p w:rsidR="001A4815" w:rsidRDefault="001A4815" w:rsidP="003411BC">
      <w:pPr>
        <w:pStyle w:val="ad"/>
        <w:numPr>
          <w:ilvl w:val="0"/>
          <w:numId w:val="1"/>
        </w:numPr>
        <w:spacing w:line="360" w:lineRule="auto"/>
        <w:ind w:left="0"/>
        <w:contextualSpacing w:val="0"/>
        <w:jc w:val="both"/>
        <w:rPr>
          <w:rFonts w:ascii="David" w:hAnsi="David" w:cs="David"/>
          <w:sz w:val="24"/>
          <w:szCs w:val="24"/>
        </w:rPr>
      </w:pPr>
      <w:r>
        <w:rPr>
          <w:rFonts w:ascii="David" w:hAnsi="David" w:cs="David"/>
          <w:b/>
          <w:bCs/>
          <w:sz w:val="24"/>
          <w:szCs w:val="24"/>
          <w:u w:val="single"/>
          <w:rtl/>
        </w:rPr>
        <w:t>רכוש משותף</w:t>
      </w:r>
      <w:r>
        <w:rPr>
          <w:rFonts w:ascii="David" w:hAnsi="David" w:cs="David"/>
          <w:sz w:val="24"/>
          <w:szCs w:val="24"/>
          <w:rtl/>
        </w:rPr>
        <w:t xml:space="preserve">: דירת הצדדים ברחוב </w:t>
      </w:r>
      <w:r w:rsidR="003411BC">
        <w:rPr>
          <w:rFonts w:ascii="David" w:hAnsi="David" w:cs="David" w:hint="cs"/>
          <w:sz w:val="24"/>
          <w:szCs w:val="24"/>
          <w:rtl/>
        </w:rPr>
        <w:t>********</w:t>
      </w:r>
      <w:r>
        <w:rPr>
          <w:rFonts w:ascii="David" w:hAnsi="David" w:cs="David"/>
          <w:sz w:val="24"/>
          <w:szCs w:val="24"/>
          <w:rtl/>
        </w:rPr>
        <w:t xml:space="preserve"> וכן רכב מסוג </w:t>
      </w:r>
      <w:r w:rsidR="003411BC">
        <w:rPr>
          <w:rFonts w:ascii="David" w:hAnsi="David" w:cs="David" w:hint="cs"/>
          <w:sz w:val="24"/>
          <w:szCs w:val="24"/>
          <w:rtl/>
        </w:rPr>
        <w:t>********</w:t>
      </w:r>
      <w:r>
        <w:rPr>
          <w:rFonts w:ascii="David" w:hAnsi="David" w:cs="David"/>
          <w:sz w:val="24"/>
          <w:szCs w:val="24"/>
          <w:rtl/>
        </w:rPr>
        <w:t>.</w:t>
      </w:r>
    </w:p>
    <w:p w:rsidR="004B4F5E" w:rsidRDefault="001A4815" w:rsidP="001A4815">
      <w:pPr>
        <w:pStyle w:val="ad"/>
        <w:numPr>
          <w:ilvl w:val="0"/>
          <w:numId w:val="1"/>
        </w:numPr>
        <w:spacing w:line="360" w:lineRule="auto"/>
        <w:ind w:left="0"/>
        <w:contextualSpacing w:val="0"/>
        <w:jc w:val="both"/>
        <w:rPr>
          <w:rFonts w:ascii="David" w:hAnsi="David" w:cs="David"/>
          <w:b/>
          <w:bCs/>
          <w:sz w:val="24"/>
          <w:szCs w:val="24"/>
        </w:rPr>
      </w:pPr>
      <w:r w:rsidRPr="004B4F5E">
        <w:rPr>
          <w:rFonts w:ascii="David" w:hAnsi="David" w:cs="David"/>
          <w:b/>
          <w:bCs/>
          <w:sz w:val="24"/>
          <w:szCs w:val="24"/>
          <w:rtl/>
        </w:rPr>
        <w:t xml:space="preserve">בשלב זה איני סבורה שיש מקום לפסיקת מזונות זמניים. </w:t>
      </w:r>
    </w:p>
    <w:p w:rsidR="004B4F5E" w:rsidRDefault="001A4815" w:rsidP="004B4F5E">
      <w:pPr>
        <w:spacing w:line="360" w:lineRule="auto"/>
        <w:jc w:val="both"/>
        <w:rPr>
          <w:rFonts w:ascii="David" w:hAnsi="David"/>
          <w:b/>
          <w:bCs/>
          <w:rtl/>
        </w:rPr>
      </w:pPr>
      <w:r w:rsidRPr="004B4F5E">
        <w:rPr>
          <w:rFonts w:ascii="David" w:hAnsi="David"/>
          <w:b/>
          <w:bCs/>
          <w:rtl/>
        </w:rPr>
        <w:t xml:space="preserve">לצדדים 3 ילדים משותפים, הבגיר והקטין בן ה- 17 מתגוררים בבית המשפחה עם האב, אמנם לטענת האם הם חולקים את זמנם בין הצדדים, אך בד בבד טענה לנתק שחל בינה </w:t>
      </w:r>
      <w:r w:rsidR="004B4F5E">
        <w:rPr>
          <w:rFonts w:ascii="David" w:hAnsi="David"/>
          <w:b/>
          <w:bCs/>
          <w:rtl/>
        </w:rPr>
        <w:t xml:space="preserve">לבינם לתקופה של </w:t>
      </w:r>
      <w:r w:rsidR="004B4F5E">
        <w:rPr>
          <w:rFonts w:ascii="David" w:hAnsi="David" w:hint="cs"/>
          <w:b/>
          <w:bCs/>
          <w:rtl/>
        </w:rPr>
        <w:t>מספר חודשים</w:t>
      </w:r>
      <w:r w:rsidRPr="004B4F5E">
        <w:rPr>
          <w:rFonts w:ascii="David" w:hAnsi="David"/>
          <w:b/>
          <w:bCs/>
          <w:rtl/>
        </w:rPr>
        <w:t xml:space="preserve">. </w:t>
      </w:r>
    </w:p>
    <w:p w:rsidR="001A4815" w:rsidRDefault="001A4815" w:rsidP="004B4F5E">
      <w:pPr>
        <w:spacing w:line="360" w:lineRule="auto"/>
        <w:jc w:val="both"/>
        <w:rPr>
          <w:rFonts w:ascii="David" w:hAnsi="David"/>
          <w:b/>
          <w:bCs/>
          <w:rtl/>
        </w:rPr>
      </w:pPr>
      <w:r w:rsidRPr="004B4F5E">
        <w:rPr>
          <w:rFonts w:ascii="David" w:hAnsi="David"/>
          <w:b/>
          <w:bCs/>
          <w:rtl/>
        </w:rPr>
        <w:t>במצב דברים זה ב</w:t>
      </w:r>
      <w:r w:rsidR="004B4F5E">
        <w:rPr>
          <w:rFonts w:ascii="David" w:hAnsi="David"/>
          <w:b/>
          <w:bCs/>
          <w:rtl/>
        </w:rPr>
        <w:t xml:space="preserve">ו האב נושא במזונות </w:t>
      </w:r>
      <w:r w:rsidR="004B4F5E">
        <w:rPr>
          <w:rFonts w:ascii="David" w:hAnsi="David" w:hint="cs"/>
          <w:b/>
          <w:bCs/>
          <w:rtl/>
        </w:rPr>
        <w:t xml:space="preserve">השוטפים של </w:t>
      </w:r>
      <w:r w:rsidR="004B4F5E">
        <w:rPr>
          <w:rFonts w:ascii="David" w:hAnsi="David"/>
          <w:b/>
          <w:bCs/>
          <w:rtl/>
        </w:rPr>
        <w:t>הקטין</w:t>
      </w:r>
      <w:r w:rsidRPr="004B4F5E">
        <w:rPr>
          <w:rFonts w:ascii="David" w:hAnsi="David"/>
          <w:b/>
          <w:bCs/>
          <w:rtl/>
        </w:rPr>
        <w:t>, האם תישא במזונות הקטינה ושניהם יחלקו בחלקים שווים בהוצאות החינוך והבריאות של הקטינים.</w:t>
      </w:r>
    </w:p>
    <w:p w:rsidR="004B4F5E" w:rsidRPr="004B4F5E" w:rsidRDefault="004B4F5E" w:rsidP="004B4F5E">
      <w:pPr>
        <w:spacing w:line="360" w:lineRule="auto"/>
        <w:jc w:val="both"/>
        <w:rPr>
          <w:rFonts w:ascii="David" w:hAnsi="David"/>
          <w:b/>
          <w:bCs/>
        </w:rPr>
      </w:pPr>
    </w:p>
    <w:p w:rsidR="001A4815" w:rsidRDefault="001A4815" w:rsidP="001A4815">
      <w:pPr>
        <w:spacing w:after="160" w:line="360" w:lineRule="auto"/>
        <w:jc w:val="both"/>
        <w:rPr>
          <w:rFonts w:ascii="David" w:hAnsi="David"/>
          <w:b/>
          <w:bCs/>
          <w:u w:val="single"/>
        </w:rPr>
      </w:pPr>
      <w:r>
        <w:rPr>
          <w:rFonts w:ascii="David" w:hAnsi="David"/>
          <w:b/>
          <w:bCs/>
          <w:u w:val="single"/>
          <w:rtl/>
        </w:rPr>
        <w:t>הוצאות רפואה</w:t>
      </w:r>
    </w:p>
    <w:p w:rsidR="001A4815" w:rsidRDefault="001A4815" w:rsidP="001A4815">
      <w:pPr>
        <w:pStyle w:val="ad"/>
        <w:numPr>
          <w:ilvl w:val="0"/>
          <w:numId w:val="2"/>
        </w:numPr>
        <w:spacing w:line="360" w:lineRule="auto"/>
        <w:ind w:left="0" w:hanging="357"/>
        <w:contextualSpacing w:val="0"/>
        <w:jc w:val="both"/>
        <w:rPr>
          <w:rFonts w:ascii="David" w:hAnsi="David" w:cs="David"/>
          <w:sz w:val="24"/>
          <w:szCs w:val="24"/>
          <w:rtl/>
        </w:rPr>
      </w:pPr>
      <w:r>
        <w:rPr>
          <w:rFonts w:ascii="David" w:hAnsi="David" w:cs="David"/>
          <w:sz w:val="24"/>
          <w:szCs w:val="24"/>
          <w:rtl/>
        </w:rPr>
        <w:t xml:space="preserve">החל מיום 1.8.23 יישאו הצדדים בחלקים שווים ביניהם בהוצאות רפואיות חריגות מכל מין וסוג שהוא, לרבות רפואת שיניים, כולל אורתודנטיה, משקפיים/עדשות מגע, טיפולים פסיכולוגיים/רגשיים, אבחונים בכלל זה, אבחונים בגין לקות למידה, וכל הוצאה רפואית אחרת חריגה אשר אינה מכוסה (במלואה או בחלקה) על ידי קופת החולים. בתוך כך גם הפרשים בגין אותה </w:t>
      </w:r>
      <w:r>
        <w:rPr>
          <w:rFonts w:ascii="David" w:hAnsi="David" w:cs="David"/>
          <w:sz w:val="24"/>
          <w:szCs w:val="24"/>
          <w:rtl/>
        </w:rPr>
        <w:lastRenderedPageBreak/>
        <w:t xml:space="preserve">הוצאה חריגה לאחר קבלת החזר מכל מקור, אלא אם ההחזר מתקבל מביטוח פרטי הממומן על ידי הורה אחד בלבד, או אז רק ההורה המממן ייהנה מהחזר זה. </w:t>
      </w:r>
    </w:p>
    <w:p w:rsidR="001A4815" w:rsidRDefault="001A4815" w:rsidP="001A4815">
      <w:pPr>
        <w:pStyle w:val="ad"/>
        <w:numPr>
          <w:ilvl w:val="0"/>
          <w:numId w:val="2"/>
        </w:numPr>
        <w:spacing w:line="360" w:lineRule="auto"/>
        <w:ind w:left="0" w:hanging="357"/>
        <w:contextualSpacing w:val="0"/>
        <w:jc w:val="both"/>
        <w:rPr>
          <w:rFonts w:ascii="David" w:hAnsi="David" w:cs="David"/>
          <w:sz w:val="24"/>
          <w:szCs w:val="24"/>
          <w:rtl/>
        </w:rPr>
      </w:pPr>
      <w:r>
        <w:rPr>
          <w:rFonts w:ascii="David" w:hAnsi="David" w:cs="David"/>
          <w:sz w:val="24"/>
          <w:szCs w:val="24"/>
          <w:rtl/>
        </w:rPr>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1A4815" w:rsidRDefault="001A4815" w:rsidP="001A4815">
      <w:pPr>
        <w:pStyle w:val="ad"/>
        <w:numPr>
          <w:ilvl w:val="0"/>
          <w:numId w:val="2"/>
        </w:numPr>
        <w:spacing w:line="360" w:lineRule="auto"/>
        <w:ind w:left="0" w:hanging="357"/>
        <w:contextualSpacing w:val="0"/>
        <w:jc w:val="both"/>
        <w:rPr>
          <w:rFonts w:ascii="David" w:hAnsi="David" w:cs="David"/>
          <w:sz w:val="24"/>
          <w:szCs w:val="24"/>
          <w:rtl/>
        </w:rPr>
      </w:pPr>
      <w:r>
        <w:rPr>
          <w:rFonts w:ascii="David" w:hAnsi="David" w:cs="David"/>
          <w:sz w:val="24"/>
          <w:szCs w:val="24"/>
          <w:rtl/>
        </w:rPr>
        <w:t xml:space="preserve">כל הוצאה רפואית חריגה כאמור לעיל, תעשה על יסוד אסמכתה מגורם רלוונטי המאשר את נחיצות ההוצאה, אשר תועבר מהורה אחד לשני בתקשורת המתועדת טרם הוצאת ההוצאה/קבלת הטיפול, על מנת לאפשר להורה השני לבדוק עלויות ונחיצות בתוך 10 ימים ממועד משלוח האסמכתא. הוראה זו אינה חלה במקרה שבו יתעורר צורך רפואי דחוף. </w:t>
      </w:r>
    </w:p>
    <w:p w:rsidR="001A4815" w:rsidRDefault="001A4815" w:rsidP="001A4815">
      <w:pPr>
        <w:pStyle w:val="ad"/>
        <w:numPr>
          <w:ilvl w:val="0"/>
          <w:numId w:val="2"/>
        </w:numPr>
        <w:spacing w:line="360" w:lineRule="auto"/>
        <w:ind w:left="0" w:hanging="357"/>
        <w:contextualSpacing w:val="0"/>
        <w:jc w:val="both"/>
        <w:rPr>
          <w:rFonts w:ascii="David" w:hAnsi="David" w:cs="David"/>
          <w:sz w:val="24"/>
          <w:szCs w:val="24"/>
          <w:rtl/>
        </w:rPr>
      </w:pPr>
      <w:r>
        <w:rPr>
          <w:rFonts w:ascii="David" w:hAnsi="David" w:cs="David"/>
          <w:sz w:val="24"/>
          <w:szCs w:val="24"/>
          <w:rtl/>
        </w:rPr>
        <w:t>במקרה של מחלוקת לגבי עלות ו/או נחיצות ההוצאה הרפואית החריגה, יכריע במחלוקת רופא המשפחה או רופא הילדים המטפל בקטינה או רופא מומחה רלוונטי. במחלוקת  בעניין הטיפול הרגשי, תכריע יועצת בית הספר. לחלופין, יוצאו ההוצאות בהתאם להמלצת מומחה בתחום הדרוש המוסכם על הצדדים.</w:t>
      </w:r>
    </w:p>
    <w:p w:rsidR="001A4815" w:rsidRDefault="001A4815" w:rsidP="001A4815">
      <w:pPr>
        <w:spacing w:after="160" w:line="360" w:lineRule="auto"/>
        <w:jc w:val="both"/>
        <w:rPr>
          <w:rFonts w:ascii="David" w:hAnsi="David"/>
          <w:b/>
          <w:bCs/>
          <w:u w:val="single"/>
          <w:rtl/>
        </w:rPr>
      </w:pPr>
      <w:r>
        <w:rPr>
          <w:rFonts w:ascii="David" w:hAnsi="David"/>
          <w:b/>
          <w:bCs/>
          <w:u w:val="single"/>
          <w:rtl/>
        </w:rPr>
        <w:t>הוצאות חינוך</w:t>
      </w:r>
    </w:p>
    <w:p w:rsidR="001A4815" w:rsidRDefault="001A4815" w:rsidP="001A4815">
      <w:pPr>
        <w:pStyle w:val="ad"/>
        <w:numPr>
          <w:ilvl w:val="0"/>
          <w:numId w:val="2"/>
        </w:numPr>
        <w:spacing w:line="360" w:lineRule="auto"/>
        <w:ind w:left="0"/>
        <w:contextualSpacing w:val="0"/>
        <w:jc w:val="both"/>
        <w:rPr>
          <w:rFonts w:ascii="David" w:hAnsi="David" w:cs="David"/>
          <w:sz w:val="24"/>
          <w:szCs w:val="24"/>
          <w:rtl/>
        </w:rPr>
      </w:pPr>
      <w:r>
        <w:rPr>
          <w:rFonts w:ascii="David" w:hAnsi="David" w:cs="David"/>
          <w:sz w:val="24"/>
          <w:szCs w:val="24"/>
          <w:rtl/>
        </w:rPr>
        <w:t>החל מיום 1.8.23 יישאו הצדדים בחלקים שווים ביניהם בהוצאות החינוך על פי דרישת מערכת החינוך ו/או המסגרת החינוכית ובכלל זה, אגרות חינוך, שכר לימוד, סל תרבות, ועד כיתה, ועד הורים וכל תשלום אחר הנדרש לתשלום ישירות למערכת החינוך ו/או למסגרת החינוכית, בקיזוז מענק חינוך, ככל שישולם כזה, ולאחר מיצוי כל הנחה המוענקת מטעם המוסד החינוכי או רשות ציבורית.</w:t>
      </w:r>
    </w:p>
    <w:p w:rsidR="001A4815" w:rsidRDefault="001A4815" w:rsidP="001A4815">
      <w:pPr>
        <w:pStyle w:val="ad"/>
        <w:numPr>
          <w:ilvl w:val="0"/>
          <w:numId w:val="2"/>
        </w:numPr>
        <w:spacing w:line="360" w:lineRule="auto"/>
        <w:ind w:left="0" w:hanging="357"/>
        <w:contextualSpacing w:val="0"/>
        <w:jc w:val="both"/>
        <w:rPr>
          <w:rFonts w:ascii="David" w:hAnsi="David" w:cs="David"/>
          <w:sz w:val="24"/>
          <w:szCs w:val="24"/>
        </w:rPr>
      </w:pPr>
      <w:r>
        <w:rPr>
          <w:rFonts w:ascii="David" w:hAnsi="David" w:cs="David"/>
          <w:sz w:val="24"/>
          <w:szCs w:val="24"/>
          <w:rtl/>
        </w:rPr>
        <w:t>הצדדים יישאו בחלקים שווים בהוצאות חוגים (עד שני חוגים לכל קטין בעלות מתנ"ס ובכל מקרה עלות שני החוגים לא תעלה על 400 ₪. הוצאה זו בגין החוגים כוללת ביגוד מיוחד, ציוד, מימון תחרויות ואירועים וכל אשר נדרש במסגרת החוג), שיעורי עזר (באופן המוגבל לשלושה שיעורים פרטיים לכל קטין בשבוע. התשלום יהיה על בסיס רישום מהמורה הפרטי אשר יישלח לצדדים אחת לחודש), תנועת נוער (ההוצאה תכלול תשלום שנתי, ביגוד, מחנות, טיולים וכל אשר נדרש) ואבחונים דידקטיים.</w:t>
      </w:r>
    </w:p>
    <w:p w:rsidR="001A4815" w:rsidRDefault="001A4815" w:rsidP="001A4815">
      <w:pPr>
        <w:pStyle w:val="ad"/>
        <w:numPr>
          <w:ilvl w:val="0"/>
          <w:numId w:val="2"/>
        </w:numPr>
        <w:spacing w:line="360" w:lineRule="auto"/>
        <w:ind w:left="0" w:hanging="357"/>
        <w:contextualSpacing w:val="0"/>
        <w:jc w:val="both"/>
        <w:rPr>
          <w:rFonts w:ascii="David" w:hAnsi="David" w:cs="David"/>
          <w:sz w:val="24"/>
          <w:szCs w:val="24"/>
        </w:rPr>
      </w:pPr>
      <w:r>
        <w:rPr>
          <w:rFonts w:ascii="David" w:hAnsi="David" w:cs="David"/>
          <w:sz w:val="24"/>
          <w:szCs w:val="24"/>
          <w:rtl/>
        </w:rPr>
        <w:t>כל החלטה על הוצאה חינוכית מהותית  תתקבל תוך שיתוף והיוועצות בין ההורים ובהסכמתם. במקרה של מחלוקת לגבי עלות ו/או נחיצות ההוצאה, תכריע במחלוקת יועצת בית הספר או מחנכת הכיתה או גורם חינוכי אחר המוסכם על הצדדים.</w:t>
      </w:r>
    </w:p>
    <w:p w:rsidR="00B63ED9" w:rsidRPr="00B63ED9" w:rsidRDefault="001A4815" w:rsidP="00B63ED9">
      <w:pPr>
        <w:pStyle w:val="ad"/>
        <w:numPr>
          <w:ilvl w:val="0"/>
          <w:numId w:val="2"/>
        </w:numPr>
        <w:spacing w:line="360" w:lineRule="auto"/>
        <w:ind w:left="0"/>
        <w:contextualSpacing w:val="0"/>
        <w:jc w:val="both"/>
        <w:rPr>
          <w:rFonts w:ascii="David" w:hAnsi="David" w:cs="David"/>
          <w:sz w:val="24"/>
          <w:szCs w:val="24"/>
        </w:rPr>
      </w:pPr>
      <w:r>
        <w:rPr>
          <w:rFonts w:ascii="David" w:hAnsi="David" w:cs="David"/>
          <w:sz w:val="24"/>
          <w:szCs w:val="24"/>
          <w:rtl/>
        </w:rPr>
        <w:t xml:space="preserve">כל הוצאה חריגה אחרת שלא נכללת בס"ק ח'-ט' לעיל, יישאו בה שני ההורים בחלקים שווים ובלבד ששניהם הסכימו להוצאה זו בכתה באמצעות תקשורת מתועדת. </w:t>
      </w:r>
    </w:p>
    <w:p w:rsidR="004B4F5E" w:rsidRDefault="004B4F5E" w:rsidP="001A4815">
      <w:pPr>
        <w:spacing w:after="160" w:line="360" w:lineRule="auto"/>
        <w:jc w:val="both"/>
        <w:rPr>
          <w:rFonts w:ascii="David" w:hAnsi="David"/>
          <w:b/>
          <w:bCs/>
          <w:u w:val="single"/>
          <w:rtl/>
        </w:rPr>
      </w:pPr>
    </w:p>
    <w:p w:rsidR="004B4F5E" w:rsidRDefault="004B4F5E" w:rsidP="001A4815">
      <w:pPr>
        <w:spacing w:after="160" w:line="360" w:lineRule="auto"/>
        <w:jc w:val="both"/>
        <w:rPr>
          <w:rFonts w:ascii="David" w:hAnsi="David"/>
          <w:b/>
          <w:bCs/>
          <w:u w:val="single"/>
          <w:rtl/>
        </w:rPr>
      </w:pPr>
    </w:p>
    <w:p w:rsidR="001A4815" w:rsidRDefault="001A4815" w:rsidP="001A4815">
      <w:pPr>
        <w:spacing w:after="160" w:line="360" w:lineRule="auto"/>
        <w:jc w:val="both"/>
        <w:rPr>
          <w:rFonts w:ascii="David" w:hAnsi="David"/>
          <w:b/>
          <w:bCs/>
          <w:u w:val="single"/>
        </w:rPr>
      </w:pPr>
      <w:r>
        <w:rPr>
          <w:rFonts w:ascii="David" w:hAnsi="David"/>
          <w:b/>
          <w:bCs/>
          <w:u w:val="single"/>
          <w:rtl/>
        </w:rPr>
        <w:t>הוראות כלליות</w:t>
      </w:r>
    </w:p>
    <w:p w:rsidR="001A4815" w:rsidRDefault="001A4815" w:rsidP="001A4815">
      <w:pPr>
        <w:pStyle w:val="ad"/>
        <w:numPr>
          <w:ilvl w:val="0"/>
          <w:numId w:val="2"/>
        </w:numPr>
        <w:spacing w:line="360" w:lineRule="auto"/>
        <w:ind w:left="0"/>
        <w:contextualSpacing w:val="0"/>
        <w:jc w:val="both"/>
        <w:rPr>
          <w:rFonts w:ascii="David" w:hAnsi="David" w:cs="David"/>
          <w:sz w:val="24"/>
          <w:szCs w:val="24"/>
        </w:rPr>
      </w:pPr>
      <w:r>
        <w:rPr>
          <w:rFonts w:ascii="David" w:hAnsi="David" w:cs="David"/>
          <w:sz w:val="24"/>
          <w:szCs w:val="24"/>
          <w:rtl/>
        </w:rPr>
        <w:t xml:space="preserve">כל הודעה ו/או מידע לרבות מסמכים, בכל הקשור לחיובי המזונות, שעל הורה אחד להעביר להורה השני, יועבר באחד מאופני התקשורת הבאים (להלן-תקשורת מתועדת): תקשורת סלולרית (כגון: </w:t>
      </w:r>
      <w:r>
        <w:rPr>
          <w:rFonts w:ascii="David" w:hAnsi="David" w:cs="David"/>
          <w:sz w:val="24"/>
          <w:szCs w:val="24"/>
        </w:rPr>
        <w:t>WhatsApp</w:t>
      </w:r>
      <w:r>
        <w:rPr>
          <w:rFonts w:ascii="David" w:hAnsi="David" w:cs="David"/>
          <w:sz w:val="24"/>
          <w:szCs w:val="24"/>
          <w:rtl/>
        </w:rPr>
        <w:t>) / דוא"ל / דואר רשום.</w:t>
      </w:r>
    </w:p>
    <w:p w:rsidR="001A4815" w:rsidRDefault="001A4815" w:rsidP="001A4815">
      <w:pPr>
        <w:spacing w:after="160" w:line="360" w:lineRule="auto"/>
        <w:jc w:val="both"/>
        <w:rPr>
          <w:rFonts w:ascii="David" w:hAnsi="David"/>
        </w:rPr>
      </w:pPr>
      <w:r>
        <w:rPr>
          <w:rFonts w:ascii="David" w:hAnsi="David"/>
          <w:rtl/>
        </w:rPr>
        <w:t>ההורה השולח אינו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w:t>
      </w:r>
    </w:p>
    <w:p w:rsidR="001A4815" w:rsidRDefault="001A4815" w:rsidP="001A4815">
      <w:pPr>
        <w:pStyle w:val="ad"/>
        <w:numPr>
          <w:ilvl w:val="0"/>
          <w:numId w:val="2"/>
        </w:numPr>
        <w:spacing w:line="360" w:lineRule="auto"/>
        <w:ind w:left="0"/>
        <w:contextualSpacing w:val="0"/>
        <w:jc w:val="both"/>
        <w:rPr>
          <w:rFonts w:ascii="David" w:hAnsi="David" w:cs="David"/>
          <w:sz w:val="24"/>
          <w:szCs w:val="24"/>
        </w:rPr>
      </w:pPr>
      <w:r>
        <w:rPr>
          <w:rFonts w:ascii="David" w:hAnsi="David" w:cs="David"/>
          <w:sz w:val="24"/>
          <w:szCs w:val="24"/>
          <w:rtl/>
        </w:rPr>
        <w:t>הורה אשר יישא במלוא הסכומים בגין ההוצאות המפורטות לעיל (להלן-ההורה המשלם) יקבל מהורה השני (להלן-ההורה החייב) את חלקו כאמור וזאת בתוך 10 ימים מיום שההורה המשלם שלח להורה החייב בתקשורת מתועדת דרישה בצירוף האסמכתא הרלוונטית בדבר התשלום הנדרש, ובתנאי שהמשלוח ייעשה לא יאוחר מחצי שנה לאחר ההוצאה.</w:t>
      </w:r>
    </w:p>
    <w:p w:rsidR="001A4815" w:rsidRDefault="001A4815" w:rsidP="001A4815">
      <w:pPr>
        <w:spacing w:after="160" w:line="360" w:lineRule="auto"/>
        <w:jc w:val="both"/>
        <w:rPr>
          <w:rFonts w:ascii="David" w:hAnsi="David"/>
        </w:rPr>
      </w:pPr>
      <w:r>
        <w:rPr>
          <w:rFonts w:ascii="David" w:hAnsi="David"/>
          <w:rtl/>
        </w:rPr>
        <w:t>לחלופין, רשאי ההורה החייב להודיע להורה המשלם בתקשורת מתועדת בתוך עשרת הימים דלעיל, כי הוא ישלם את חלקו ישירות לגורם נותן השירות.</w:t>
      </w:r>
    </w:p>
    <w:p w:rsidR="001A4815" w:rsidRDefault="001A4815" w:rsidP="001A4815">
      <w:pPr>
        <w:spacing w:after="160" w:line="360" w:lineRule="auto"/>
        <w:jc w:val="both"/>
        <w:rPr>
          <w:rFonts w:ascii="David" w:hAnsi="David"/>
          <w:b/>
          <w:bCs/>
          <w:u w:val="single"/>
        </w:rPr>
      </w:pPr>
      <w:r>
        <w:rPr>
          <w:rFonts w:ascii="David" w:hAnsi="David"/>
          <w:b/>
          <w:bCs/>
          <w:u w:val="single"/>
          <w:rtl/>
        </w:rPr>
        <w:t xml:space="preserve">בתוך 7 ימים יגיש האב דו"ח שנתי קריא לשנת 2023 וכן דו"ח לחצי </w:t>
      </w:r>
      <w:r w:rsidR="004B4F5E">
        <w:rPr>
          <w:rFonts w:ascii="David" w:hAnsi="David" w:hint="cs"/>
          <w:b/>
          <w:bCs/>
          <w:u w:val="single"/>
          <w:rtl/>
        </w:rPr>
        <w:t>ה</w:t>
      </w:r>
      <w:r>
        <w:rPr>
          <w:rFonts w:ascii="David" w:hAnsi="David"/>
          <w:b/>
          <w:bCs/>
          <w:u w:val="single"/>
          <w:rtl/>
        </w:rPr>
        <w:t>שנה מיום 1.1.24 ועד ליום 30.6.24.</w:t>
      </w:r>
    </w:p>
    <w:p w:rsidR="001A4815" w:rsidRDefault="001A4815" w:rsidP="001A4815">
      <w:pPr>
        <w:spacing w:after="160" w:line="360" w:lineRule="auto"/>
        <w:jc w:val="both"/>
        <w:rPr>
          <w:rFonts w:ascii="David" w:hAnsi="David"/>
          <w:b/>
          <w:bCs/>
          <w:u w:val="single"/>
          <w:rtl/>
        </w:rPr>
      </w:pPr>
      <w:r>
        <w:rPr>
          <w:rFonts w:ascii="David" w:hAnsi="David"/>
          <w:b/>
          <w:bCs/>
          <w:u w:val="single"/>
          <w:rtl/>
        </w:rPr>
        <w:t>ת.מ.</w:t>
      </w:r>
    </w:p>
    <w:p w:rsidR="00694556" w:rsidRDefault="001A4815" w:rsidP="001A4815">
      <w:pPr>
        <w:spacing w:after="160" w:line="360" w:lineRule="auto"/>
        <w:jc w:val="both"/>
        <w:rPr>
          <w:rFonts w:ascii="David" w:hAnsi="David"/>
          <w:b/>
          <w:bCs/>
          <w:u w:val="single"/>
          <w:rtl/>
        </w:rPr>
      </w:pPr>
      <w:r>
        <w:rPr>
          <w:rFonts w:ascii="David" w:hAnsi="David"/>
          <w:b/>
          <w:bCs/>
          <w:u w:val="single"/>
          <w:rtl/>
        </w:rPr>
        <w:t>החלטה זו היא החלטה זמנית ותעמוד בתוקפה עד למתן החלטה אחרת.</w:t>
      </w:r>
    </w:p>
    <w:p w:rsidR="001A4815" w:rsidRPr="001A4815" w:rsidRDefault="001A4815" w:rsidP="001A4815">
      <w:pPr>
        <w:spacing w:before="240" w:after="120" w:line="360" w:lineRule="auto"/>
        <w:jc w:val="both"/>
        <w:rPr>
          <w:rFonts w:ascii="David" w:hAnsi="David"/>
          <w:b/>
          <w:bCs/>
          <w:u w:val="single"/>
          <w:rtl/>
        </w:rPr>
      </w:pPr>
    </w:p>
    <w:p w:rsidR="00694556" w:rsidRDefault="0043502B" w:rsidP="001A4815">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יולי 2024</w:t>
          </w:r>
        </w:sdtContent>
      </w:sdt>
      <w:r w:rsidR="00005C8B">
        <w:rPr>
          <w:rFonts w:ascii="Arial" w:hAnsi="Arial"/>
          <w:noProof w:val="0"/>
          <w:rtl/>
        </w:rPr>
        <w:t>, בהעדר הצדדים.</w:t>
      </w:r>
    </w:p>
    <w:p w:rsidR="00C43648" w:rsidRDefault="00694C3D" w:rsidP="001A4815">
      <w:pPr>
        <w:tabs>
          <w:tab w:val="left" w:pos="2553"/>
        </w:tabs>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1A4815">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91560143"/>
        </w:sdtPr>
        <w:sdtEndPr/>
        <w:sdtContent>
          <w:r w:rsidR="00C533C1">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1A4815">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C3D" w:rsidRDefault="00694C3D">
      <w:r>
        <w:separator/>
      </w:r>
    </w:p>
  </w:endnote>
  <w:endnote w:type="continuationSeparator" w:id="0">
    <w:p w:rsidR="00694C3D" w:rsidRDefault="0069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0B2" w:rsidRDefault="000E00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E00B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E00B2">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0B2" w:rsidRDefault="000E00B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C3D" w:rsidRDefault="00694C3D">
      <w:r>
        <w:separator/>
      </w:r>
    </w:p>
  </w:footnote>
  <w:footnote w:type="continuationSeparator" w:id="0">
    <w:p w:rsidR="00694C3D" w:rsidRDefault="0069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0B2" w:rsidRDefault="000E00B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94C3D" w:rsidP="003411BC">
          <w:pPr>
            <w:rPr>
              <w:b/>
              <w:bCs/>
              <w:noProof w:val="0"/>
              <w:sz w:val="26"/>
              <w:szCs w:val="26"/>
              <w:rtl/>
            </w:rPr>
          </w:pPr>
          <w:sdt>
            <w:sdtPr>
              <w:rPr>
                <w:rtl/>
              </w:rPr>
              <w:alias w:val="1170"/>
              <w:tag w:val="1170"/>
              <w:id w:val="1066377040"/>
              <w:text w:multiLine="1"/>
            </w:sdtPr>
            <w:sdtEndPr/>
            <w:sdtContent>
              <w:r w:rsidR="00917E8D">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917E8D">
                <w:rPr>
                  <w:b/>
                  <w:bCs/>
                  <w:noProof w:val="0"/>
                  <w:sz w:val="26"/>
                  <w:szCs w:val="26"/>
                  <w:rtl/>
                </w:rPr>
                <w:t>56219-06-24</w:t>
              </w:r>
            </w:sdtContent>
          </w:sdt>
          <w:bookmarkEnd w:id="1"/>
          <w:r w:rsidR="00005C8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0B2" w:rsidRDefault="000E00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60EEE"/>
    <w:multiLevelType w:val="hybridMultilevel"/>
    <w:tmpl w:val="67FCA5E4"/>
    <w:lvl w:ilvl="0" w:tplc="7274450C">
      <w:start w:val="1"/>
      <w:numFmt w:val="hebrew1"/>
      <w:lvlText w:val="%1."/>
      <w:lvlJc w:val="left"/>
      <w:pPr>
        <w:ind w:left="379" w:hanging="360"/>
      </w:pPr>
    </w:lvl>
    <w:lvl w:ilvl="1" w:tplc="04090019">
      <w:start w:val="1"/>
      <w:numFmt w:val="lowerLetter"/>
      <w:lvlText w:val="%2."/>
      <w:lvlJc w:val="left"/>
      <w:pPr>
        <w:ind w:left="1099" w:hanging="360"/>
      </w:pPr>
    </w:lvl>
    <w:lvl w:ilvl="2" w:tplc="0409001B">
      <w:start w:val="1"/>
      <w:numFmt w:val="lowerRoman"/>
      <w:lvlText w:val="%3."/>
      <w:lvlJc w:val="right"/>
      <w:pPr>
        <w:ind w:left="1819" w:hanging="180"/>
      </w:pPr>
    </w:lvl>
    <w:lvl w:ilvl="3" w:tplc="0409000F">
      <w:start w:val="1"/>
      <w:numFmt w:val="decimal"/>
      <w:lvlText w:val="%4."/>
      <w:lvlJc w:val="left"/>
      <w:pPr>
        <w:ind w:left="2539" w:hanging="360"/>
      </w:pPr>
    </w:lvl>
    <w:lvl w:ilvl="4" w:tplc="04090019">
      <w:start w:val="1"/>
      <w:numFmt w:val="lowerLetter"/>
      <w:lvlText w:val="%5."/>
      <w:lvlJc w:val="left"/>
      <w:pPr>
        <w:ind w:left="3259" w:hanging="360"/>
      </w:pPr>
    </w:lvl>
    <w:lvl w:ilvl="5" w:tplc="0409001B">
      <w:start w:val="1"/>
      <w:numFmt w:val="lowerRoman"/>
      <w:lvlText w:val="%6."/>
      <w:lvlJc w:val="right"/>
      <w:pPr>
        <w:ind w:left="3979" w:hanging="180"/>
      </w:pPr>
    </w:lvl>
    <w:lvl w:ilvl="6" w:tplc="0409000F">
      <w:start w:val="1"/>
      <w:numFmt w:val="decimal"/>
      <w:lvlText w:val="%7."/>
      <w:lvlJc w:val="left"/>
      <w:pPr>
        <w:ind w:left="4699" w:hanging="360"/>
      </w:pPr>
    </w:lvl>
    <w:lvl w:ilvl="7" w:tplc="04090019">
      <w:start w:val="1"/>
      <w:numFmt w:val="lowerLetter"/>
      <w:lvlText w:val="%8."/>
      <w:lvlJc w:val="left"/>
      <w:pPr>
        <w:ind w:left="5419" w:hanging="360"/>
      </w:pPr>
    </w:lvl>
    <w:lvl w:ilvl="8" w:tplc="0409001B">
      <w:start w:val="1"/>
      <w:numFmt w:val="lowerRoman"/>
      <w:lvlText w:val="%9."/>
      <w:lvlJc w:val="right"/>
      <w:pPr>
        <w:ind w:left="6139" w:hanging="180"/>
      </w:pPr>
    </w:lvl>
  </w:abstractNum>
  <w:abstractNum w:abstractNumId="1" w15:restartNumberingAfterBreak="0">
    <w:nsid w:val="22294886"/>
    <w:multiLevelType w:val="hybridMultilevel"/>
    <w:tmpl w:val="119E5AE6"/>
    <w:lvl w:ilvl="0" w:tplc="A74CA284">
      <w:start w:val="1"/>
      <w:numFmt w:val="decimal"/>
      <w:lvlText w:val="%1."/>
      <w:lvlJc w:val="left"/>
      <w:pPr>
        <w:ind w:left="19" w:hanging="360"/>
      </w:pPr>
      <w:rPr>
        <w:lang w:val="en-US"/>
      </w:rPr>
    </w:lvl>
    <w:lvl w:ilvl="1" w:tplc="04090019">
      <w:start w:val="1"/>
      <w:numFmt w:val="lowerLetter"/>
      <w:lvlText w:val="%2."/>
      <w:lvlJc w:val="left"/>
      <w:pPr>
        <w:ind w:left="739" w:hanging="360"/>
      </w:pPr>
    </w:lvl>
    <w:lvl w:ilvl="2" w:tplc="0409001B">
      <w:start w:val="1"/>
      <w:numFmt w:val="lowerRoman"/>
      <w:lvlText w:val="%3."/>
      <w:lvlJc w:val="right"/>
      <w:pPr>
        <w:ind w:left="1459" w:hanging="180"/>
      </w:pPr>
    </w:lvl>
    <w:lvl w:ilvl="3" w:tplc="0409000F">
      <w:start w:val="1"/>
      <w:numFmt w:val="decimal"/>
      <w:lvlText w:val="%4."/>
      <w:lvlJc w:val="left"/>
      <w:pPr>
        <w:ind w:left="2179" w:hanging="360"/>
      </w:pPr>
    </w:lvl>
    <w:lvl w:ilvl="4" w:tplc="04090019">
      <w:start w:val="1"/>
      <w:numFmt w:val="lowerLetter"/>
      <w:lvlText w:val="%5."/>
      <w:lvlJc w:val="left"/>
      <w:pPr>
        <w:ind w:left="2899" w:hanging="360"/>
      </w:pPr>
    </w:lvl>
    <w:lvl w:ilvl="5" w:tplc="0409001B">
      <w:start w:val="1"/>
      <w:numFmt w:val="lowerRoman"/>
      <w:lvlText w:val="%6."/>
      <w:lvlJc w:val="right"/>
      <w:pPr>
        <w:ind w:left="3619" w:hanging="180"/>
      </w:pPr>
    </w:lvl>
    <w:lvl w:ilvl="6" w:tplc="0409000F">
      <w:start w:val="1"/>
      <w:numFmt w:val="decimal"/>
      <w:lvlText w:val="%7."/>
      <w:lvlJc w:val="left"/>
      <w:pPr>
        <w:ind w:left="4339" w:hanging="360"/>
      </w:pPr>
    </w:lvl>
    <w:lvl w:ilvl="7" w:tplc="04090019">
      <w:start w:val="1"/>
      <w:numFmt w:val="lowerLetter"/>
      <w:lvlText w:val="%8."/>
      <w:lvlJc w:val="left"/>
      <w:pPr>
        <w:ind w:left="5059" w:hanging="360"/>
      </w:pPr>
    </w:lvl>
    <w:lvl w:ilvl="8" w:tplc="0409001B">
      <w:start w:val="1"/>
      <w:numFmt w:val="lowerRoman"/>
      <w:lvlText w:val="%9."/>
      <w:lvlJc w:val="right"/>
      <w:pPr>
        <w:ind w:left="577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414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41418&amp;lt;/CaseID&amp;gt;_x000d__x000a_        &amp;lt;CaseMonth&amp;gt;6&amp;lt;/CaseMonth&amp;gt;_x000d__x000a_        &amp;lt;CaseYear&amp;gt;2024&amp;lt;/CaseYear&amp;gt;_x000d__x000a_        &amp;lt;CaseNumber&amp;gt;56219&amp;lt;/CaseNumber&amp;gt;_x000d__x000a_        &amp;lt;NumeratorGroupID&amp;gt;1&amp;lt;/NumeratorGroupID&amp;gt;_x000d__x000a_        &amp;lt;CaseName&amp;gt;בן שמעון נ&amp;#39; בן שמעון&amp;lt;/CaseName&amp;gt;_x000d__x000a_        &amp;lt;CourtID&amp;gt;25&amp;lt;/CourtID&amp;gt;_x000d__x000a_        &amp;lt;CaseTypeID&amp;gt;10262&amp;lt;/CaseTypeID&amp;gt;_x000d__x000a_        &amp;lt;CaseInterestID&amp;gt;1011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219-06-24&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49&amp;lt;/CaseNextDeterminingTask&amp;gt;_x000d__x000a_        &amp;lt;CaseOpenDate&amp;gt;2024-06-25T14:47: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41418&amp;lt;/CaseID&amp;gt;_x000d__x000a_        &amp;lt;CaseMonth&amp;gt;6&amp;lt;/CaseMonth&amp;gt;_x000d__x000a_        &amp;lt;CaseYear&amp;gt;2024&amp;lt;/CaseYear&amp;gt;_x000d__x000a_        &amp;lt;CaseNumber&amp;gt;56219&amp;lt;/CaseNumber&amp;gt;_x000d__x000a_        &amp;lt;NumeratorGroupID&amp;gt;1&amp;lt;/NumeratorGroupID&amp;gt;_x000d__x000a_        &amp;lt;CaseName&amp;gt;בן שמעון נ&amp;#39; בן שמעון&amp;lt;/CaseName&amp;gt;_x000d__x000a_        &amp;lt;CourtID&amp;gt;25&amp;lt;/CourtID&amp;gt;_x000d__x000a_        &amp;lt;CaseTypeID&amp;gt;10262&amp;lt;/CaseTypeID&amp;gt;_x000d__x000a_        &amp;lt;CaseInterestID&amp;gt;1011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219-06-24&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149&amp;lt;/CaseNextDeterminingTask&amp;gt;_x000d__x000a_        &amp;lt;CaseOpenDate&amp;gt;2024-06-25T14:47: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34162&amp;lt;/DecisionID&amp;gt;_x000d__x000a_        &amp;lt;DecisionNumber&amp;gt;1&amp;lt;/DecisionNumber&amp;gt;_x000d__x000a_        &amp;lt;DecisionName&amp;gt;החלטה על בקשה של תובע 1 בקשה למזונות זמניים&amp;lt;/DecisionName&amp;gt;_x000d__x000a_        &amp;lt;DecisionStatusID&amp;gt;1&amp;lt;/DecisionStatusID&amp;gt;_x000d__x000a_        &amp;lt;DecisionStatusChangeDate&amp;gt;2024-07-22T12:56:25.213+03:00&amp;lt;/DecisionStatusChangeDate&amp;gt;_x000d__x000a_        &amp;lt;DecisionSignatureDate&amp;gt;2024-07-22T12:56:22.597+03:00&amp;lt;/DecisionSignatureDate&amp;gt;_x000d__x000a_        &amp;lt;DecisionSignatureUserID&amp;gt;058748633@GOV.IL&amp;lt;/DecisionSignatureUserID&amp;gt;_x000d__x000a_        &amp;lt;DecisionCreateDate&amp;gt;2024-07-17T13:36:16.8+03:00&amp;lt;/DecisionCreateDate&amp;gt;_x000d__x000a_        &amp;lt;DecisionChangeDate&amp;gt;2024-07-22T12:56:25.39+03:00&amp;lt;/DecisionChangeDate&amp;gt;_x000d__x000a_        &amp;lt;DecisionChangeUserID&amp;gt;3017743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12555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774303@GOV.IL&amp;lt;/DecisionCreationUserID&amp;gt;_x000d__x000a_        &amp;lt;DecisionDisplayName&amp;gt;החלטה על בקשה של תובע 1 בקשה למזונות זמניים&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2934162&amp;lt;/DecisionID&amp;gt;_x000d__x000a_        &amp;lt;CaseID&amp;gt;81341418&amp;lt;/CaseID&amp;gt;_x000d__x000a_        &amp;lt;IsOriginal&amp;gt;true&amp;lt;/IsOriginal&amp;gt;_x000d__x000a_        &amp;lt;IsDeleted&amp;gt;false&amp;lt;/IsDeleted&amp;gt;_x000d__x000a_        &amp;lt;CaseName&amp;gt;בן שמעון נ&amp;#39; בן שמעון&amp;lt;/CaseName&amp;gt;_x000d__x000a_        &amp;lt;CaseDisplayIdentifier&amp;gt;56219-06-24 תלה&amp;quot;מ&amp;lt;/CaseDisplayIdentifier&amp;gt;_x000d__x000a_      &amp;lt;/dt_DecisionCase&amp;gt;_x000d__x000a_      &amp;lt;dt_DecisionMotion diffgr:id=&amp;quot;dt_DecisionMotion1&amp;quot; msdata:rowOrder=&amp;quot;0&amp;quot;&amp;gt;_x000d__x000a_        &amp;lt;DecisionID&amp;gt;152934162&amp;lt;/DecisionID&amp;gt;_x000d__x000a_        &amp;lt;MotionID&amp;gt;108357653&amp;lt;/MotionID&amp;gt;_x000d__x000a_        &amp;lt;IsOriginalMotion&amp;gt;true&amp;lt;/IsOriginalMotion&amp;gt;_x000d__x000a_        &amp;lt;MotionName&amp;gt;בקשה של תובע 1 בקשה למזונות זמניים&amp;lt;/MotionName&amp;gt;_x000d__x000a_        &amp;lt;MotionOpenDate&amp;gt;2024-06-25T14:56:32.017+03:00&amp;lt;/MotionOpenDate&amp;gt;_x000d__x000a_        &amp;lt;CaseID&amp;gt;81341418&amp;lt;/CaseID&amp;gt;_x000d__x000a_        &amp;lt;CaseDisplayIdentifier&amp;gt;56219-06-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2934162"/>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A244A"/>
    <w:rsid w:val="000B344B"/>
    <w:rsid w:val="000C3B0F"/>
    <w:rsid w:val="000C3B60"/>
    <w:rsid w:val="000E00B2"/>
    <w:rsid w:val="000E0DD2"/>
    <w:rsid w:val="000E3AF1"/>
    <w:rsid w:val="000E4B7F"/>
    <w:rsid w:val="000F0BC8"/>
    <w:rsid w:val="000F0DD6"/>
    <w:rsid w:val="00107E6D"/>
    <w:rsid w:val="0011194C"/>
    <w:rsid w:val="0011424C"/>
    <w:rsid w:val="001173C6"/>
    <w:rsid w:val="001367BC"/>
    <w:rsid w:val="00144D2A"/>
    <w:rsid w:val="0014653E"/>
    <w:rsid w:val="00180519"/>
    <w:rsid w:val="00191C82"/>
    <w:rsid w:val="001A4815"/>
    <w:rsid w:val="001C4003"/>
    <w:rsid w:val="001D4DBF"/>
    <w:rsid w:val="001E75CA"/>
    <w:rsid w:val="002265FF"/>
    <w:rsid w:val="00234943"/>
    <w:rsid w:val="00271B56"/>
    <w:rsid w:val="002C344E"/>
    <w:rsid w:val="002E75E9"/>
    <w:rsid w:val="00307A6A"/>
    <w:rsid w:val="00307C40"/>
    <w:rsid w:val="00320433"/>
    <w:rsid w:val="003230C7"/>
    <w:rsid w:val="00327E50"/>
    <w:rsid w:val="0033597A"/>
    <w:rsid w:val="003411BC"/>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B4F5E"/>
    <w:rsid w:val="004C17EE"/>
    <w:rsid w:val="004C4BDF"/>
    <w:rsid w:val="004D1187"/>
    <w:rsid w:val="004D3AA0"/>
    <w:rsid w:val="004E1987"/>
    <w:rsid w:val="004E2E15"/>
    <w:rsid w:val="004E6E3C"/>
    <w:rsid w:val="00520898"/>
    <w:rsid w:val="00523621"/>
    <w:rsid w:val="00524986"/>
    <w:rsid w:val="005268F6"/>
    <w:rsid w:val="00534284"/>
    <w:rsid w:val="00547DB7"/>
    <w:rsid w:val="0058401E"/>
    <w:rsid w:val="005F4F09"/>
    <w:rsid w:val="0061431B"/>
    <w:rsid w:val="00622BAA"/>
    <w:rsid w:val="006306CF"/>
    <w:rsid w:val="00644E9A"/>
    <w:rsid w:val="00671BD5"/>
    <w:rsid w:val="006805C1"/>
    <w:rsid w:val="00686C21"/>
    <w:rsid w:val="006931C1"/>
    <w:rsid w:val="00694556"/>
    <w:rsid w:val="00694C3D"/>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C5714"/>
    <w:rsid w:val="008D10B2"/>
    <w:rsid w:val="00903896"/>
    <w:rsid w:val="00906F3D"/>
    <w:rsid w:val="00917E8D"/>
    <w:rsid w:val="0094424E"/>
    <w:rsid w:val="00955642"/>
    <w:rsid w:val="009622DF"/>
    <w:rsid w:val="0096493F"/>
    <w:rsid w:val="00967DFF"/>
    <w:rsid w:val="00994341"/>
    <w:rsid w:val="009D1A48"/>
    <w:rsid w:val="009E1CE7"/>
    <w:rsid w:val="009E4EA5"/>
    <w:rsid w:val="009F164B"/>
    <w:rsid w:val="009F323C"/>
    <w:rsid w:val="00A3392B"/>
    <w:rsid w:val="00A85E34"/>
    <w:rsid w:val="00A94B64"/>
    <w:rsid w:val="00AA0558"/>
    <w:rsid w:val="00AA3229"/>
    <w:rsid w:val="00AA7596"/>
    <w:rsid w:val="00AB5E52"/>
    <w:rsid w:val="00AC30D6"/>
    <w:rsid w:val="00AC3B02"/>
    <w:rsid w:val="00AC3B7B"/>
    <w:rsid w:val="00AC5209"/>
    <w:rsid w:val="00AE0E34"/>
    <w:rsid w:val="00AE729E"/>
    <w:rsid w:val="00AE7752"/>
    <w:rsid w:val="00AF7FDA"/>
    <w:rsid w:val="00B5356E"/>
    <w:rsid w:val="00B63ED9"/>
    <w:rsid w:val="00B809AD"/>
    <w:rsid w:val="00B80CBD"/>
    <w:rsid w:val="00B86096"/>
    <w:rsid w:val="00B964D9"/>
    <w:rsid w:val="00BA0A7C"/>
    <w:rsid w:val="00BA517C"/>
    <w:rsid w:val="00BB3D05"/>
    <w:rsid w:val="00BB73BE"/>
    <w:rsid w:val="00BC2D89"/>
    <w:rsid w:val="00BD6531"/>
    <w:rsid w:val="00BE05B2"/>
    <w:rsid w:val="00BF1908"/>
    <w:rsid w:val="00C20BFB"/>
    <w:rsid w:val="00C22D93"/>
    <w:rsid w:val="00C23458"/>
    <w:rsid w:val="00C31120"/>
    <w:rsid w:val="00C34482"/>
    <w:rsid w:val="00C43648"/>
    <w:rsid w:val="00C50A9F"/>
    <w:rsid w:val="00C533C1"/>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1068A"/>
    <w:rsid w:val="00E17DB7"/>
    <w:rsid w:val="00E25884"/>
    <w:rsid w:val="00E25B55"/>
    <w:rsid w:val="00E31C2B"/>
    <w:rsid w:val="00E5426A"/>
    <w:rsid w:val="00E54642"/>
    <w:rsid w:val="00E54CD9"/>
    <w:rsid w:val="00E657DF"/>
    <w:rsid w:val="00E80CBE"/>
    <w:rsid w:val="00E962E3"/>
    <w:rsid w:val="00EB6C79"/>
    <w:rsid w:val="00EC37E9"/>
    <w:rsid w:val="00F038D8"/>
    <w:rsid w:val="00F06995"/>
    <w:rsid w:val="00F13623"/>
    <w:rsid w:val="00F42182"/>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A4815"/>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13607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2109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F6D17" w:rsidP="000F6D17">
          <w:pPr>
            <w:pStyle w:val="E460D38E05664FF79D4EFF282EF8EC9923"/>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EE3F77" w:rsidP="00EE3F77">
          <w:pPr>
            <w:pStyle w:val="D290653DA13E4E738B7E725F79D7332915"/>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F6D17"/>
    <w:rsid w:val="002D02C4"/>
    <w:rsid w:val="00345C9D"/>
    <w:rsid w:val="004745AE"/>
    <w:rsid w:val="0048651F"/>
    <w:rsid w:val="005157ED"/>
    <w:rsid w:val="00556D67"/>
    <w:rsid w:val="00793995"/>
    <w:rsid w:val="007C6F98"/>
    <w:rsid w:val="007E254A"/>
    <w:rsid w:val="0086433F"/>
    <w:rsid w:val="008B4366"/>
    <w:rsid w:val="009133C7"/>
    <w:rsid w:val="009178E4"/>
    <w:rsid w:val="00961B27"/>
    <w:rsid w:val="00965592"/>
    <w:rsid w:val="00AA7CE3"/>
    <w:rsid w:val="00B42D7E"/>
    <w:rsid w:val="00B91FA3"/>
    <w:rsid w:val="00BE6557"/>
    <w:rsid w:val="00C96C06"/>
    <w:rsid w:val="00E31BF6"/>
    <w:rsid w:val="00E81DB1"/>
    <w:rsid w:val="00EE3F77"/>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6D1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EE3F77"/>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EE3F77"/>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EE3F77"/>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EE3F77"/>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EE3F77"/>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EE3F77"/>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EE3F77"/>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0F6D1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81341418</CaseID>
    <CaseJudicialPersonPresentationDS>
      <CaseJudicalPersonActive>
        <CaseID>81341418</CaseID>
        <MotionID>108357653</MotionID>
        <JudicialPersonID>058748633@GOV.IL</JudicialPersonID>
        <JudicialPersonTypeID>1</JudicialPersonTypeID>
        <JudicialTypeID>1</JudicialTypeID>
        <IsChairman>false</IsChairman>
        <TreatmentStartDate>2024-06-25T14:56:32.063+03:00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בראל לאניאדו</FullName>
        <FirstName>בראל</FirstName>
        <LastName>לאניאדו</LastName>
        <PartyPropertyName/>
        <AuthenticationTypeAndNumber>מ.ר. 89699</AuthenticationTypeAndNumber>
        <RepresentatedOrRepresentativesNames>יניב בן שמעון</RepresentatedOrRepresentativesNames>
        <RepresentatedOrRepresentativesCount>1</RepresentatedOrRepresentativesCount>
        <InvitedBy/>
        <CaseID>81341418</CaseID>
        <CaseJudicialPersonPresentationDS>
          <CaseJudicalPersonActive>
            <CaseID>81341418</CaseID>
            <MotionID>108357653</MotionID>
            <JudicialPersonID>058748633@GOV.IL</JudicialPersonID>
            <JudicialPersonTypeID>1</JudicialPersonTypeID>
            <JudicialTypeID>1</JudicialTypeID>
            <IsChairman>false</IsChairman>
            <TreatmentStartDate>2024-06-25T14:56:32.063+03:00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272390662</CasePartyID>
        <PartyTypeID>2</PartyTypeID>
        <ActivityStatusID>1</ActivityStatusID>
        <PartyAliasID>21</PartyAliasID>
        <PartyAliasName>בא כוח נתבעים</PartyAliasName>
        <LegalEntityID>80473798</LegalEntityID>
        <CaseLegalEntityID>129552559</CaseLegalEntityID>
        <AuthenticationTypeID>4</AuthenticationTypeID>
        <AuthenticationTypeName>מ.ר.</AuthenticationTypeName>
        <LegalEntityNumber>89699</LegalEntityNumber>
        <IsMainPartyType>true</IsMainPartyType>
        <CaseDisplayIdentifier>56219-06-24</CaseDisplayIdentifier>
        <CaseTypeID>10262</CaseTypeID>
        <CaseTypeName>תביעה לאחר הסדר התדיינויות במשפחה (תלה"מ)</CaseTypeName>
        <CaseName>בן שמעון נ' בן שמעון</CaseName>
        <FullAddress>אחי אילת 15 חיפה </FullAddress>
        <EmailAddress>info@barel-law.co.il</EmailAddress>
        <MotionID>0</MotionID>
        <CasePleaID>0</CasePleaID>
        <LinkedCaseID>0</LinkedCaseID>
        <PartyID>2</PartyID>
        <CasePartyCategoryID>2</CasePartyCategoryID>
        <LegalEntityAddressID>86464318</LegalEntityAddressID>
        <LegalEntityEmailAddressID>68180912</LegalEntityEmailAddressID>
        <PleaTypeID>4</PleaTypeID>
        <LawyerOfficeName>משרד עו"ד בראל לאניאדו</LawyerOfficeName>
        <LawyerOfficeID>80473799</LawyerOfficeID>
        <GroupPartyAlias/>
        <IsConverted>false</IsConverted>
        <LegalEntityNameID>93052078</LegalEntityNameID>
        <RepresentatedNamesOfAssistant/>
        <LegalEntityTypeID>4</LegalEntityTypeID>
        <IsVerdictExists>false</IsVerdictExists>
        <IsAsirAzir>false</IsAsirAzir>
        <MainAndSecSpec/>
        <IsPublicationProhibited>false</IsPublicationProhibited>
        <PublicationProhibitedFullName>בראל לאניאדו</PublicationProhibitedFullName>
      </CaseParties>
      <CaseParties>
        <PartyTypeName>צד</PartyTypeName>
        <ProceedingType>בקשות</ProceedingType>
        <PleaName>בקשה של תובע 1 בקשה למזונות זמניים</PleaName>
        <PartyBelonging>צד א'</PartyBelonging>
        <RoleName>מבקש 1</RoleName>
        <IsSubProceeding>TRUE</IsSubProceeding>
        <FullName>אורלי בן שמעון</FullName>
        <FirstName>אורלי</FirstName>
        <LastName>בן שמעון</LastName>
        <PartyPropertyName/>
        <AuthenticationTypeAndNumber>ת"ז 033749334</AuthenticationTypeAndNumber>
        <RepresentatedOrRepresentativesNames>שרה- שלומית סטרוגנו</RepresentatedOrRepresentativesNames>
        <RepresentatedOrRepresentativesCount>1</RepresentatedOrRepresentativesCount>
        <InvitedBy/>
        <CaseID>81341418</CaseID>
        <CaseJudicialPersonPresentationDS>
          <CaseJudicalPersonActive>
            <CaseID>81341418</CaseID>
            <MotionID>108357653</MotionID>
            <JudicialPersonID>058748633@GOV.IL</JudicialPersonID>
            <JudicialPersonTypeID>1</JudicialPersonTypeID>
            <JudicialTypeID>1</JudicialTypeID>
            <IsChairman>false</IsChairman>
            <TreatmentStartDate>2024-06-25T14:56:32.063+03:00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271902556</CasePartyID>
        <PartyTypeID>1</PartyTypeID>
        <ActivityStatusID>1</ActivityStatusID>
        <PartyAliasID>3</PartyAliasID>
        <PartyAliasName>מבקש</PartyAliasName>
        <OrdinalNumber>1</OrdinalNumber>
        <LegalEntityID>74956870</LegalEntityID>
        <CaseLegalEntityID>129404153</CaseLegalEntityID>
        <AuthenticationTypeID>1</AuthenticationTypeID>
        <AuthenticationTypeName>ת"ז</AuthenticationTypeName>
        <LegalEntityNumber>033749334</LegalEntityNumber>
        <IsMainPartyType>false</IsMainPartyType>
        <CaseDisplayIdentifier>56219-06-24</CaseDisplayIdentifier>
        <CaseTypeID>10262</CaseTypeID>
        <CaseTypeName>תביעה לאחר הסדר התדיינויות במשפחה (תלה"מ)</CaseTypeName>
        <CaseName>בן שמעון נ' בן שמעון</CaseName>
        <FullAddress>מיכל 29/11 קריית ים </FullAddress>
        <MotionID>108357653</MotionID>
        <CasePleaID>0</CasePleaID>
        <FatherName>אברהם</FatherName>
        <LinkedCaseID>0</LinkedCaseID>
        <PartyID>1</PartyID>
        <CasePartyCategoryID>4</CasePartyCategoryID>
        <LegalEntityAddressID>89464350</LegalEntityAddressID>
        <PleaTypeID>60</PleaTypeID>
        <GroupPartyAlias>מבקשים</GroupPartyAlias>
        <IsConverted>false</IsConverted>
        <LegalEntityRegisteredNameID>4999009</LegalEntityRegisteredNameID>
        <LegalEntityNameID>96760629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אורלי בן שמעון</PublicationProhibitedFullName>
      </CaseParties>
      <CaseParties>
        <PartyTypeName>צד</PartyTypeName>
        <ProceedingType>בקשות</ProceedingType>
        <PleaName>בקשה של תובע 1 בקשה למזונות זמניים</PleaName>
        <PartyBelonging>צד ב'</PartyBelonging>
        <RoleName>משיב 1</RoleName>
        <IsSubProceeding>TRUE</IsSubProceeding>
        <FullName>יניב בן שמעון</FullName>
        <FirstName>יניב</FirstName>
        <LastName>בן שמעון</LastName>
        <PartyPropertyName/>
        <AuthenticationTypeAndNumber>ת"ז 037675329</AuthenticationTypeAndNumber>
        <RepresentatedOrRepresentativesNames>בראל לאניאדו</RepresentatedOrRepresentativesNames>
        <RepresentatedOrRepresentativesCount>1</RepresentatedOrRepresentativesCount>
        <InvitedBy/>
        <CaseID>81341418</CaseID>
        <CaseJudicialPersonPresentationDS>
          <CaseJudicalPersonActive>
            <CaseID>81341418</CaseID>
            <MotionID>108357653</MotionID>
            <JudicialPersonID>058748633@GOV.IL</JudicialPersonID>
            <JudicialPersonTypeID>1</JudicialPersonTypeID>
            <JudicialTypeID>1</JudicialTypeID>
            <IsChairman>false</IsChairman>
            <TreatmentStartDate>2024-06-25T14:56:32.063+03:00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271902557</CasePartyID>
        <PartyTypeID>1</PartyTypeID>
        <ActivityStatusID>1</ActivityStatusID>
        <PartyAliasID>4</PartyAliasID>
        <PartyAliasName>משיב</PartyAliasName>
        <OrdinalNumber>1</OrdinalNumber>
        <LegalEntityID>3747336</LegalEntityID>
        <CaseLegalEntityID>129404155</CaseLegalEntityID>
        <AuthenticationTypeID>1</AuthenticationTypeID>
        <AuthenticationTypeName>ת"ז</AuthenticationTypeName>
        <LegalEntityNumber>037675329</LegalEntityNumber>
        <IsMainPartyType>false</IsMainPartyType>
        <CaseDisplayIdentifier>56219-06-24</CaseDisplayIdentifier>
        <CaseTypeID>10262</CaseTypeID>
        <CaseTypeName>תביעה לאחר הסדר התדיינויות במשפחה (תלה"מ)</CaseTypeName>
        <CaseName>בן שמעון נ' בן שמעון</CaseName>
        <FullAddress>אחד העם 19/2 קריית ים </FullAddress>
        <MotionID>108357653</MotionID>
        <CasePleaID>0</CasePleaID>
        <FatherName>אליהו</FatherName>
        <LinkedCaseID>0</LinkedCaseID>
        <PartyID>2</PartyID>
        <CasePartyCategoryID>4</CasePartyCategoryID>
        <LegalEntityAddressID>89464351</LegalEntityAddressID>
        <GrandfatherName/>
        <DrivingLicenseNumber>6551954</DrivingLicenseNumber>
        <PleaTypeID>60</PleaTypeID>
        <GroupPartyAlias>משיבים</GroupPartyAlias>
        <IsConverted>false</IsConverted>
        <LegalEntityRegisteredNameID>4999007</LegalEntityRegisteredNameID>
        <LegalEntityNameID>96760630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יניב בן שמעון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שרה- שלומית סטרוגנו</FullName>
        <FirstName>שרה- שלומית</FirstName>
        <LastName>סטרוגנו</LastName>
        <PartyPropertyName/>
        <AuthenticationTypeAndNumber>מ.ר. 42623</AuthenticationTypeAndNumber>
        <RepresentatedOrRepresentativesNames>אורלי בן שמעון</RepresentatedOrRepresentativesNames>
        <RepresentatedOrRepresentativesCount>1</RepresentatedOrRepresentativesCount>
        <InvitedBy/>
        <CaseID>81341418</CaseID>
        <CaseJudicialPersonPresentationDS>
          <CaseJudicalPersonActive>
            <CaseID>81341418</CaseID>
            <MotionID>108357653</MotionID>
            <JudicialPersonID>058748633@GOV.IL</JudicialPersonID>
            <JudicialPersonTypeID>1</JudicialPersonTypeID>
            <JudicialTypeID>1</JudicialTypeID>
            <IsChairman>false</IsChairman>
            <TreatmentStartDate>2024-06-25T14:56:32.063+03:00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271901667</CasePartyID>
        <PartyTypeID>2</PartyTypeID>
        <ActivityStatusID>1</ActivityStatusID>
        <PartyAliasID>20</PartyAliasID>
        <PartyAliasName>בא כוח תובעים</PartyAliasName>
        <OrdinalNumber>1</OrdinalNumber>
        <LegalEntityID>418789</LegalEntityID>
        <CaseLegalEntityID>129404154</CaseLegalEntityID>
        <AuthenticationTypeID>4</AuthenticationTypeID>
        <AuthenticationTypeName>מ.ר.</AuthenticationTypeName>
        <LegalEntityNumber>42623</LegalEntityNumber>
        <IsMainPartyType>true</IsMainPartyType>
        <CaseDisplayIdentifier>56219-06-24</CaseDisplayIdentifier>
        <CaseTypeID>10262</CaseTypeID>
        <CaseTypeName>תביעה לאחר הסדר התדיינויות במשפחה (תלה"מ)</CaseTypeName>
        <CaseName>בן שמעון נ' בן שמעון</CaseName>
        <FullAddress>אח"י אילת 8/8 קריית חיים </FullAddress>
        <EmailAddress>str_law@easyget.co.il</EmailAddress>
        <MotionID>0</MotionID>
        <CasePleaID>0</CasePleaID>
        <LinkedCaseID>0</LinkedCaseID>
        <PartyID>1</PartyID>
        <CasePartyCategoryID>2</CasePartyCategoryID>
        <LegalEntityAddressID>87378915</LegalEntityAddressID>
        <LegalEntityEmailAddressID>67958409</LegalEntityEmailAddressID>
        <PleaTypeID>4</PleaTypeID>
        <LawyerOfficeName>משרד עו"ד: שרה-שלומית סטרוגנו</LawyerOfficeName>
        <LawyerOfficeID>459433</LawyerOfficeID>
        <GroupPartyAlias/>
        <IsConverted>false</IsConverted>
        <LegalEntityNameID>39773</LegalEntityNameID>
        <RepresentatedNamesOfAssistant/>
        <LegalEntityTypeID>4</LegalEntityTypeID>
        <IsVerdictExists>false</IsVerdictExists>
        <IsAsirAzir>false</IsAsirAzir>
        <MainAndSecSpec/>
        <IsPublicationProhibited>false</IsPublicationProhibited>
        <PublicationProhibitedFullName>שרה- שלומית סטרוגנו</PublicationProhibitedFullName>
      </CaseParties>
    </CasePartiesSelectionDS>
    <DecisionName>החלטה</DecisionName>
    <CourtDisplayName>בית משפט לענייני משפחה בקריות</CourtDisplayName>
    <IsCaseJudgePanel>false</IsCaseJudgePanel>
    <DecisionSignatureDate>2024-07-17T13:31:00.7280856+03:00</DecisionSignatureDate>
    <OpenCaseDate>2024-06-25T14:47:00+03:00</OpenCaseDate>
    <CaseFeeSum>0.000</CaseFeeSum>
    <DecisionTypeID>1</DecisionTypeID>
    <DecisionSignatureUserName>שירי היימן</DecisionSignatureUserName>
    <MotionID>108357653</MotionID>
    <DecisionSignatureDateHebrew>2024-07-17T13:31:00.7280856+03:00</DecisionSignatureDateHebrew>
    <MotionNumber>1</MotionNumber>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CaseName>בן שמעון נ' בן שמעון</CaseName>
    <DecisionNumberInCase>2</DecisionNumberInCase>
  </dt_Decision>
  <dt_DecisionCase>
    <DecisionID>0</DecisionID>
    <CaseID>81341418</CaseID>
    <CaseJudicialPersonPresentationDS>
      <CaseJudicalPersonActive>
        <CaseID>81341418</CaseID>
        <MotionID>108357653</MotionID>
        <JudicialPersonID>058748633@GOV.IL</JudicialPersonID>
        <JudicialPersonTypeID>1</JudicialPersonTypeID>
        <JudicialTypeID>1</JudicialTypeID>
        <IsChairman>false</IsChairman>
        <TreatmentStartDate>2024-06-25T14:56:32.063+03:00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בראל לאניאדו</FullName>
        <FirstName>בראל</FirstName>
        <LastName>לאניאדו</LastName>
        <PartyPropertyName/>
        <AuthenticationTypeAndNumber>מ.ר. 89699</AuthenticationTypeAndNumber>
        <RepresentatedOrRepresentativesNames>יניב בן שמעון</RepresentatedOrRepresentativesNames>
        <RepresentatedOrRepresentativesCount>1</RepresentatedOrRepresentativesCount>
        <InvitedBy/>
        <CaseID>81341418</CaseID>
        <CaseJudicialPersonPresentationDS>
          <CaseJudicalPersonActive>
            <CaseID>81341418</CaseID>
            <MotionID>108357653</MotionID>
            <JudicialPersonID>058748633@GOV.IL</JudicialPersonID>
            <JudicialPersonTypeID>1</JudicialPersonTypeID>
            <JudicialTypeID>1</JudicialTypeID>
            <IsChairman>false</IsChairman>
            <TreatmentStartDate>2024-06-25T14:56:32.063+03:00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272390662</CasePartyID>
        <PartyTypeID>2</PartyTypeID>
        <ActivityStatusID>1</ActivityStatusID>
        <PartyAliasID>21</PartyAliasID>
        <PartyAliasName>בא כוח נתבעים</PartyAliasName>
        <LegalEntityID>80473798</LegalEntityID>
        <CaseLegalEntityID>129552559</CaseLegalEntityID>
        <AuthenticationTypeID>4</AuthenticationTypeID>
        <AuthenticationTypeName>מ.ר.</AuthenticationTypeName>
        <LegalEntityNumber>89699</LegalEntityNumber>
        <IsMainPartyType>true</IsMainPartyType>
        <CaseDisplayIdentifier>56219-06-24</CaseDisplayIdentifier>
        <CaseTypeID>10262</CaseTypeID>
        <CaseTypeName>תביעה לאחר הסדר התדיינויות במשפחה (תלה"מ)</CaseTypeName>
        <CaseName>בן שמעון נ' בן שמעון</CaseName>
        <FullAddress>אחי אילת 15 חיפה </FullAddress>
        <EmailAddress>info@barel-law.co.il</EmailAddress>
        <MotionID>0</MotionID>
        <CasePleaID>0</CasePleaID>
        <LinkedCaseID>0</LinkedCaseID>
        <PartyID>2</PartyID>
        <CasePartyCategoryID>2</CasePartyCategoryID>
        <LegalEntityAddressID>86464318</LegalEntityAddressID>
        <LegalEntityEmailAddressID>68180912</LegalEntityEmailAddressID>
        <PleaTypeID>4</PleaTypeID>
        <LawyerOfficeName>משרד עו"ד בראל לאניאדו</LawyerOfficeName>
        <LawyerOfficeID>80473799</LawyerOfficeID>
        <GroupPartyAlias/>
        <IsConverted>false</IsConverted>
        <LegalEntityNameID>93052078</LegalEntityNameID>
        <RepresentatedNamesOfAssistant/>
        <LegalEntityTypeID>4</LegalEntityTypeID>
        <IsVerdictExists>false</IsVerdictExists>
        <IsAsirAzir>false</IsAsirAzir>
        <MainAndSecSpec/>
        <IsPublicationProhibited>false</IsPublicationProhibited>
        <PublicationProhibitedFullName>בראל לאניאדו</PublicationProhibitedFullName>
      </CaseParties>
      <CaseParties>
        <PartyTypeName>צד</PartyTypeName>
        <ProceedingType>בקשות</ProceedingType>
        <PleaName>בקשה של תובע 1 בקשה למזונות זמניים</PleaName>
        <PartyBelonging>צד א'</PartyBelonging>
        <RoleName>מבקש 1</RoleName>
        <IsSubProceeding>TRUE</IsSubProceeding>
        <FullName>אורלי בן שמעון</FullName>
        <FirstName>אורלי</FirstName>
        <LastName>בן שמעון</LastName>
        <PartyPropertyName/>
        <AuthenticationTypeAndNumber>ת"ז 033749334</AuthenticationTypeAndNumber>
        <RepresentatedOrRepresentativesNames>שרה- שלומית סטרוגנו</RepresentatedOrRepresentativesNames>
        <RepresentatedOrRepresentativesCount>1</RepresentatedOrRepresentativesCount>
        <InvitedBy/>
        <CaseID>81341418</CaseID>
        <CaseJudicialPersonPresentationDS>
          <CaseJudicalPersonActive>
            <CaseID>81341418</CaseID>
            <MotionID>108357653</MotionID>
            <JudicialPersonID>058748633@GOV.IL</JudicialPersonID>
            <JudicialPersonTypeID>1</JudicialPersonTypeID>
            <JudicialTypeID>1</JudicialTypeID>
            <IsChairman>false</IsChairman>
            <TreatmentStartDate>2024-06-25T14:56:32.063+03:00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271902556</CasePartyID>
        <PartyTypeID>1</PartyTypeID>
        <ActivityStatusID>1</ActivityStatusID>
        <PartyAliasID>3</PartyAliasID>
        <PartyAliasName>מבקש</PartyAliasName>
        <OrdinalNumber>1</OrdinalNumber>
        <LegalEntityID>74956870</LegalEntityID>
        <CaseLegalEntityID>129404153</CaseLegalEntityID>
        <AuthenticationTypeID>1</AuthenticationTypeID>
        <AuthenticationTypeName>ת"ז</AuthenticationTypeName>
        <LegalEntityNumber>033749334</LegalEntityNumber>
        <IsMainPartyType>false</IsMainPartyType>
        <CaseDisplayIdentifier>56219-06-24</CaseDisplayIdentifier>
        <CaseTypeID>10262</CaseTypeID>
        <CaseTypeName>תביעה לאחר הסדר התדיינויות במשפחה (תלה"מ)</CaseTypeName>
        <CaseName>בן שמעון נ' בן שמעון</CaseName>
        <FullAddress>מיכל 29/11 קריית ים </FullAddress>
        <MotionID>108357653</MotionID>
        <CasePleaID>0</CasePleaID>
        <FatherName>אברהם</FatherName>
        <LinkedCaseID>0</LinkedCaseID>
        <PartyID>1</PartyID>
        <CasePartyCategoryID>4</CasePartyCategoryID>
        <LegalEntityAddressID>89464350</LegalEntityAddressID>
        <PleaTypeID>60</PleaTypeID>
        <GroupPartyAlias>מבקשים</GroupPartyAlias>
        <IsConverted>false</IsConverted>
        <LegalEntityRegisteredNameID>4999009</LegalEntityRegisteredNameID>
        <LegalEntityNameID>96760629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אורלי בן שמעון</PublicationProhibitedFullName>
      </CaseParties>
      <CaseParties>
        <PartyTypeName>צד</PartyTypeName>
        <ProceedingType>בקשות</ProceedingType>
        <PleaName>בקשה של תובע 1 בקשה למזונות זמניים</PleaName>
        <PartyBelonging>צד ב'</PartyBelonging>
        <RoleName>משיב 1</RoleName>
        <IsSubProceeding>TRUE</IsSubProceeding>
        <FullName>יניב בן שמעון</FullName>
        <FirstName>יניב</FirstName>
        <LastName>בן שמעון</LastName>
        <PartyPropertyName/>
        <AuthenticationTypeAndNumber>ת"ז 037675329</AuthenticationTypeAndNumber>
        <RepresentatedOrRepresentativesNames>בראל לאניאדו</RepresentatedOrRepresentativesNames>
        <RepresentatedOrRepresentativesCount>1</RepresentatedOrRepresentativesCount>
        <InvitedBy/>
        <CaseID>81341418</CaseID>
        <CaseJudicialPersonPresentationDS>
          <CaseJudicalPersonActive>
            <CaseID>81341418</CaseID>
            <MotionID>108357653</MotionID>
            <JudicialPersonID>058748633@GOV.IL</JudicialPersonID>
            <JudicialPersonTypeID>1</JudicialPersonTypeID>
            <JudicialTypeID>1</JudicialTypeID>
            <IsChairman>false</IsChairman>
            <TreatmentStartDate>2024-06-25T14:56:32.063+03:00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271902557</CasePartyID>
        <PartyTypeID>1</PartyTypeID>
        <ActivityStatusID>1</ActivityStatusID>
        <PartyAliasID>4</PartyAliasID>
        <PartyAliasName>משיב</PartyAliasName>
        <OrdinalNumber>1</OrdinalNumber>
        <LegalEntityID>3747336</LegalEntityID>
        <CaseLegalEntityID>129404155</CaseLegalEntityID>
        <AuthenticationTypeID>1</AuthenticationTypeID>
        <AuthenticationTypeName>ת"ז</AuthenticationTypeName>
        <LegalEntityNumber>037675329</LegalEntityNumber>
        <IsMainPartyType>false</IsMainPartyType>
        <CaseDisplayIdentifier>56219-06-24</CaseDisplayIdentifier>
        <CaseTypeID>10262</CaseTypeID>
        <CaseTypeName>תביעה לאחר הסדר התדיינויות במשפחה (תלה"מ)</CaseTypeName>
        <CaseName>בן שמעון נ' בן שמעון</CaseName>
        <FullAddress>אחד העם 19/2 קריית ים </FullAddress>
        <MotionID>108357653</MotionID>
        <CasePleaID>0</CasePleaID>
        <FatherName>אליהו</FatherName>
        <LinkedCaseID>0</LinkedCaseID>
        <PartyID>2</PartyID>
        <CasePartyCategoryID>4</CasePartyCategoryID>
        <LegalEntityAddressID>89464351</LegalEntityAddressID>
        <GrandfatherName/>
        <DrivingLicenseNumber>6551954</DrivingLicenseNumber>
        <PleaTypeID>60</PleaTypeID>
        <GroupPartyAlias>משיבים</GroupPartyAlias>
        <IsConverted>false</IsConverted>
        <LegalEntityRegisteredNameID>4999007</LegalEntityRegisteredNameID>
        <LegalEntityNameID>96760630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יניב בן שמעון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שרה- שלומית סטרוגנו</FullName>
        <FirstName>שרה- שלומית</FirstName>
        <LastName>סטרוגנו</LastName>
        <PartyPropertyName/>
        <AuthenticationTypeAndNumber>מ.ר. 42623</AuthenticationTypeAndNumber>
        <RepresentatedOrRepresentativesNames>אורלי בן שמעון</RepresentatedOrRepresentativesNames>
        <RepresentatedOrRepresentativesCount>1</RepresentatedOrRepresentativesCount>
        <InvitedBy/>
        <CaseID>81341418</CaseID>
        <CaseJudicialPersonPresentationDS>
          <CaseJudicalPersonActive>
            <CaseID>81341418</CaseID>
            <MotionID>108357653</MotionID>
            <JudicialPersonID>058748633@GOV.IL</JudicialPersonID>
            <JudicialPersonTypeID>1</JudicialPersonTypeID>
            <JudicialTypeID>1</JudicialTypeID>
            <IsChairman>false</IsChairman>
            <TreatmentStartDate>2024-06-25T14:56:32.063+03:00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271901667</CasePartyID>
        <PartyTypeID>2</PartyTypeID>
        <ActivityStatusID>1</ActivityStatusID>
        <PartyAliasID>20</PartyAliasID>
        <PartyAliasName>בא כוח תובעים</PartyAliasName>
        <OrdinalNumber>1</OrdinalNumber>
        <LegalEntityID>418789</LegalEntityID>
        <CaseLegalEntityID>129404154</CaseLegalEntityID>
        <AuthenticationTypeID>4</AuthenticationTypeID>
        <AuthenticationTypeName>מ.ר.</AuthenticationTypeName>
        <LegalEntityNumber>42623</LegalEntityNumber>
        <IsMainPartyType>true</IsMainPartyType>
        <CaseDisplayIdentifier>56219-06-24</CaseDisplayIdentifier>
        <CaseTypeID>10262</CaseTypeID>
        <CaseTypeName>תביעה לאחר הסדר התדיינויות במשפחה (תלה"מ)</CaseTypeName>
        <CaseName>בן שמעון נ' בן שמעון</CaseName>
        <FullAddress>אח"י אילת 8/8 קריית חיים </FullAddress>
        <EmailAddress>str_law@easyget.co.il</EmailAddress>
        <MotionID>0</MotionID>
        <CasePleaID>0</CasePleaID>
        <LinkedCaseID>0</LinkedCaseID>
        <PartyID>1</PartyID>
        <CasePartyCategoryID>2</CasePartyCategoryID>
        <LegalEntityAddressID>87378915</LegalEntityAddressID>
        <LegalEntityEmailAddressID>67958409</LegalEntityEmailAddressID>
        <PleaTypeID>4</PleaTypeID>
        <LawyerOfficeName>משרד עו"ד: שרה-שלומית סטרוגנו</LawyerOfficeName>
        <LawyerOfficeID>459433</LawyerOfficeID>
        <GroupPartyAlias/>
        <IsConverted>false</IsConverted>
        <LegalEntityNameID>39773</LegalEntityNameID>
        <RepresentatedNamesOfAssistant/>
        <LegalEntityTypeID>4</LegalEntityTypeID>
        <IsVerdictExists>false</IsVerdictExists>
        <IsAsirAzir>false</IsAsirAzir>
        <MainAndSecSpec/>
        <IsPublicationProhibited>false</IsPublicationProhibited>
        <PublicationProhibitedFullName>שרה- שלומית סטרוגנו</PublicationProhibitedFullName>
      </CaseParties>
    </CasePartiesSelectionDS>
    <CaseName>בן שמעון נ' בן שמעון</CaseName>
    <CaseDisplayIdentifier>56219-06-24</CaseDisplayIdentifier>
    <CaseInterestID>10118</CaseInterestID>
    <CaseTypeShortName>תלה"מ</CaseTypeShortName>
  </dt_DecisionCase>
  <dt_DecisionJudgePanel>
    <JudgeID>058748633@GOV.IL</JudgeID>
    <DisplayName>שירי היימן</DisplayName>
    <RoleName>שופט</RoleName>
    <UserTitleName>שופטת, סגנית הנשיאה</UserTitleName>
  </dt_DecisionJudgePanel>
  <dt_LegalEntityDetails>
    <Fax>04-8889093</Fax>
    <Phone>04-8889036</Phone>
    <PartyID>2</PartyID>
    <PartyTypeID>2</PartyTypeID>
    <DecisionID>0</DecisionID>
    <StreetName>אחי אילת 15 </StreetName>
    <ZipCode>2630662</ZipCode>
    <CityName>חיפה</CityName>
    <FullName>בראל לאניאדו</FullName>
    <Email>info@barel-law.co.il</Email>
    <IsPublicationProhibited>false</IsPublicationProhibited>
  </dt_LegalEntityDetails>
  <dt_LegalEntityDetails>
    <PartyID>1</PartyID>
    <PartyTypeID>1</PartyTypeID>
    <DecisionID>0</DecisionID>
    <StreetName>מיכל 29/11</StreetName>
    <CityName>קריית ים</CityName>
    <FullName>אורלי בן שמעון</FullName>
    <IsPublicationProhibited>false</IsPublicationProhibited>
  </dt_LegalEntityDetails>
  <dt_LegalEntityDetails>
    <Fax>077-2115152</Fax>
    <Phone>077-2115151</Phone>
    <AddressDesc/>
    <PartyID>1</PartyID>
    <PartyTypeID>2</PartyTypeID>
    <DecisionID>0</DecisionID>
    <StreetName>אח"י אילת 8/8</StreetName>
    <ZipCode>2630655</ZipCode>
    <CityName>קריית חיים </CityName>
    <FullName>שרה- שלומית סטרוגנו</FullName>
    <Email>str_law@easyget.co.il</Email>
    <IsPublicationProhibited>false</IsPublicationProhibited>
  </dt_LegalEntityDetails>
  <dt_LegalEntityDetails>
    <PartyID>2</PartyID>
    <PartyTypeID>1</PartyTypeID>
    <DecisionID>0</DecisionID>
    <StreetName>אחד העם 19/2</StreetName>
    <CityName>קריית ים</CityName>
    <FullName>יניב בן שמעון</FullName>
    <IsPublicationProhibited>false</IsPublicationProhibited>
  </dt_LegalEntityDetails>
  <dt_CaseJudicalPersonActive>
    <CaseJudicalPerson>שופטת, סגנית הנשיאה שירי היימן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1819A-1D0A-4FA9-9326-C4A0C8BF77DA}">
  <ds:schemaRefs/>
</ds:datastoreItem>
</file>

<file path=customXml/itemProps2.xml><?xml version="1.0" encoding="utf-8"?>
<ds:datastoreItem xmlns:ds="http://schemas.openxmlformats.org/officeDocument/2006/customXml" ds:itemID="{827F4CED-DEE7-4A21-868B-51E561FE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1251</Words>
  <Characters>6255</Characters>
  <Application>Microsoft Office Word</Application>
  <DocSecurity>0</DocSecurity>
  <Lines>52</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2024-07-29T05:46:00Z</dcterms:created>
  <dcterms:modified xsi:type="dcterms:W3CDTF">2024-07-29T05:46:00Z</dcterms:modified>
</cp:coreProperties>
</file>